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696497">
        <w:tc>
          <w:tcPr>
            <w:tcW w:w="1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6497" w:rsidRDefault="006F1737">
            <w:pPr>
              <w:pStyle w:val="21"/>
              <w:spacing w:before="0" w:after="0"/>
              <w:jc w:val="center"/>
              <w:rPr>
                <w:rFonts w:ascii="Times New Roman" w:eastAsia="Arial Unicode MS" w:hAnsi="Times New Roman"/>
                <w:i w:val="0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 w:val="0"/>
                <w:sz w:val="20"/>
              </w:rPr>
              <w:t>ФЕДЕРАЛЬНОЕ СТАТИСТИЧЕСКОЕ НАБЛЮДЕНИЕ</w:t>
            </w:r>
          </w:p>
        </w:tc>
      </w:tr>
    </w:tbl>
    <w:p w:rsidR="00696497" w:rsidRDefault="00696497">
      <w:pPr>
        <w:pStyle w:val="110"/>
        <w:spacing w:after="0"/>
        <w:rPr>
          <w:sz w:val="16"/>
        </w:rPr>
      </w:pPr>
    </w:p>
    <w:tbl>
      <w:tblPr>
        <w:tblW w:w="0" w:type="auto"/>
        <w:tblInd w:w="22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914"/>
      </w:tblGrid>
      <w:tr w:rsidR="00696497">
        <w:tc>
          <w:tcPr>
            <w:tcW w:w="10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696497" w:rsidRDefault="006F17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696497" w:rsidRDefault="00696497">
      <w:pPr>
        <w:rPr>
          <w:sz w:val="16"/>
        </w:rPr>
      </w:pPr>
    </w:p>
    <w:tbl>
      <w:tblPr>
        <w:tblW w:w="0" w:type="auto"/>
        <w:tblInd w:w="16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696497">
        <w:tc>
          <w:tcPr>
            <w:tcW w:w="1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696497" w:rsidRDefault="006F17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</w:t>
            </w:r>
          </w:p>
          <w:p w:rsidR="00696497" w:rsidRDefault="006F17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 w:type="textWrapping" w:clear="all"/>
            </w:r>
            <w:r>
              <w:rPr>
                <w:sz w:val="20"/>
              </w:rPr>
              <w:t xml:space="preserve">от 30.12.2001 № 195-ФЗ, а также статьей 3 Закона Российской Федерации от 13.05.92 № 2761-1 “Об ответственности за нарушение </w:t>
            </w:r>
          </w:p>
          <w:p w:rsidR="00696497" w:rsidRDefault="006F17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порядка предс</w:t>
            </w:r>
            <w:r>
              <w:rPr>
                <w:sz w:val="20"/>
              </w:rPr>
              <w:t>тавления государственной статистической отчетности”</w:t>
            </w:r>
          </w:p>
        </w:tc>
      </w:tr>
    </w:tbl>
    <w:p w:rsidR="00696497" w:rsidRDefault="00696497">
      <w:pPr>
        <w:rPr>
          <w:sz w:val="16"/>
        </w:rPr>
      </w:pPr>
    </w:p>
    <w:tbl>
      <w:tblPr>
        <w:tblW w:w="0" w:type="auto"/>
        <w:tblInd w:w="20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340"/>
      </w:tblGrid>
      <w:tr w:rsidR="00696497">
        <w:tc>
          <w:tcPr>
            <w:tcW w:w="1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696497" w:rsidRDefault="006F17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со статьей 6 Федерального закона от 27.07.2006 № 152-ФЗ «О персональных данных» обработка персональных данных осуществляется для статистических целей при условии обязательного обезличиван</w:t>
            </w:r>
            <w:r>
              <w:rPr>
                <w:sz w:val="20"/>
              </w:rPr>
              <w:t>ия персональных данных</w:t>
            </w:r>
          </w:p>
        </w:tc>
      </w:tr>
    </w:tbl>
    <w:p w:rsidR="00696497" w:rsidRDefault="00696497">
      <w:pPr>
        <w:spacing w:line="200" w:lineRule="exact"/>
        <w:rPr>
          <w:sz w:val="16"/>
        </w:rPr>
      </w:pPr>
    </w:p>
    <w:tbl>
      <w:tblPr>
        <w:tblW w:w="0" w:type="auto"/>
        <w:tblInd w:w="22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914"/>
      </w:tblGrid>
      <w:tr w:rsidR="00696497">
        <w:tc>
          <w:tcPr>
            <w:tcW w:w="10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696497" w:rsidRDefault="006F17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696497" w:rsidRDefault="00696497">
      <w:pPr>
        <w:spacing w:line="220" w:lineRule="exact"/>
        <w:rPr>
          <w:sz w:val="10"/>
        </w:rPr>
      </w:pPr>
    </w:p>
    <w:p w:rsidR="00696497" w:rsidRDefault="006F1737">
      <w:pPr>
        <w:spacing w:line="220" w:lineRule="exact"/>
        <w:rPr>
          <w:sz w:val="20"/>
        </w:rPr>
      </w:pPr>
      <w:r>
        <w:rPr>
          <w:sz w:val="20"/>
        </w:rPr>
        <w:t>Почтовый адрес индивидуального предпринимателя______________________________________________________________________________________</w:t>
      </w:r>
    </w:p>
    <w:p w:rsidR="00696497" w:rsidRDefault="00696497">
      <w:pPr>
        <w:spacing w:line="220" w:lineRule="exact"/>
        <w:rPr>
          <w:sz w:val="16"/>
        </w:rPr>
      </w:pPr>
    </w:p>
    <w:p w:rsidR="00696497" w:rsidRDefault="006F1737">
      <w:pPr>
        <w:spacing w:line="220" w:lineRule="exac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</w:t>
      </w:r>
    </w:p>
    <w:p w:rsidR="00696497" w:rsidRDefault="00696497">
      <w:pPr>
        <w:spacing w:line="220" w:lineRule="exact"/>
        <w:rPr>
          <w:sz w:val="16"/>
        </w:rPr>
      </w:pPr>
    </w:p>
    <w:p w:rsidR="00696497" w:rsidRDefault="006F1737">
      <w:pPr>
        <w:spacing w:line="220" w:lineRule="exact"/>
        <w:rPr>
          <w:sz w:val="20"/>
        </w:rPr>
      </w:pPr>
      <w:r>
        <w:rPr>
          <w:sz w:val="20"/>
        </w:rPr>
        <w:t>Индивидуальный предприниматель        ________________________________________________________________             ________</w:t>
      </w:r>
      <w:r>
        <w:rPr>
          <w:sz w:val="20"/>
        </w:rPr>
        <w:t>__________________</w:t>
      </w:r>
    </w:p>
    <w:p w:rsidR="00696497" w:rsidRDefault="006F1737">
      <w:pPr>
        <w:spacing w:line="220" w:lineRule="exac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(Ф.И.О.)                                                                                                           (подпись)</w:t>
      </w:r>
    </w:p>
    <w:p w:rsidR="00696497" w:rsidRDefault="006F1737">
      <w:pPr>
        <w:spacing w:line="220" w:lineRule="exact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:rsidR="00696497" w:rsidRDefault="006F1737">
      <w:pPr>
        <w:jc w:val="center"/>
        <w:rPr>
          <w:sz w:val="20"/>
        </w:rPr>
      </w:pPr>
      <w:r>
        <w:rPr>
          <w:sz w:val="20"/>
        </w:rPr>
        <w:t>Линия отрыва</w:t>
      </w:r>
    </w:p>
    <w:p w:rsidR="00696497" w:rsidRDefault="00696497">
      <w:pPr>
        <w:rPr>
          <w:sz w:val="8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696497">
        <w:trPr>
          <w:trHeight w:val="797"/>
        </w:trPr>
        <w:tc>
          <w:tcPr>
            <w:tcW w:w="2691" w:type="dxa"/>
          </w:tcPr>
          <w:p w:rsidR="00696497" w:rsidRDefault="00696497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696497" w:rsidRDefault="006F17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АНКЕТА ОБСЛЕДОВА</w:t>
            </w:r>
            <w:r>
              <w:rPr>
                <w:sz w:val="20"/>
              </w:rPr>
              <w:t xml:space="preserve">НИЯ ИНДИВИДУАЛЬНЫХ ПРЕДПРИНИМАТЕЛЕЙ, </w:t>
            </w:r>
            <w:r>
              <w:rPr>
                <w:sz w:val="20"/>
              </w:rPr>
              <w:br w:type="textWrapping" w:clear="all"/>
            </w:r>
            <w:r>
              <w:rPr>
                <w:sz w:val="20"/>
              </w:rPr>
              <w:t>ОСУЩЕСТВЛЯЮЩИХ ПЕРЕВОЗКУ ГРУЗОВ НА КОММЕРЧЕСКОЙ ОСНОВЕ</w:t>
            </w:r>
          </w:p>
        </w:tc>
        <w:tc>
          <w:tcPr>
            <w:tcW w:w="2274" w:type="dxa"/>
          </w:tcPr>
          <w:p w:rsidR="00696497" w:rsidRDefault="00696497">
            <w:pPr>
              <w:jc w:val="center"/>
              <w:rPr>
                <w:sz w:val="20"/>
              </w:rPr>
            </w:pPr>
          </w:p>
        </w:tc>
      </w:tr>
    </w:tbl>
    <w:p w:rsidR="00696497" w:rsidRDefault="006F1737">
      <w:pPr>
        <w:spacing w:line="300" w:lineRule="exac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609663" behindDoc="1" locked="0" layoutInCell="0" allowOverlap="1">
                <wp:simplePos x="0" y="0"/>
                <wp:positionH relativeFrom="page">
                  <wp:posOffset>8115300</wp:posOffset>
                </wp:positionH>
                <wp:positionV relativeFrom="paragraph">
                  <wp:posOffset>130810</wp:posOffset>
                </wp:positionV>
                <wp:extent cx="1686560" cy="221615"/>
                <wp:effectExtent l="0" t="0" r="0" b="0"/>
                <wp:wrapNone/>
                <wp:docPr id="1" name="_x0000_s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86560" cy="2216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1" type="#_x0000_t1" style="position:absolute;z-index:-250609663;o:allowoverlap:true;o:allowincell:false;mso-position-horizontal-relative:page;margin-left:639.00pt;mso-position-horizontal:absolute;mso-position-vertical-relative:text;margin-top:10.30pt;mso-position-vertical:absolute;width:132.80pt;height:17.45pt;mso-wrap-distance-left:9.00pt;mso-wrap-distance-top:0.00pt;mso-wrap-distance-right:9.00pt;mso-wrap-distance-bottom:0.00pt;visibility:visible;" fillcolor="#F2F2F2" strokecolor="#000000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363"/>
        <w:gridCol w:w="2552"/>
        <w:gridCol w:w="202"/>
        <w:gridCol w:w="3625"/>
      </w:tblGrid>
      <w:tr w:rsidR="00696497">
        <w:trPr>
          <w:cantSplit/>
        </w:trPr>
        <w:tc>
          <w:tcPr>
            <w:tcW w:w="8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97" w:rsidRDefault="006F17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97" w:rsidRDefault="006F17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single" w:sz="12" w:space="0" w:color="000000"/>
            </w:tcBorders>
          </w:tcPr>
          <w:p w:rsidR="00696497" w:rsidRDefault="00696497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  <w:vMerge w:val="restart"/>
          </w:tcPr>
          <w:p w:rsidR="00696497" w:rsidRDefault="006F1737">
            <w:pPr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 № 1-ИП (</w:t>
            </w:r>
            <w:proofErr w:type="spellStart"/>
            <w:r>
              <w:rPr>
                <w:b/>
                <w:sz w:val="20"/>
              </w:rPr>
              <w:t>автогруз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696497" w:rsidRDefault="006F1737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</w:p>
          <w:p w:rsidR="00696497" w:rsidRDefault="006F173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696497" w:rsidRDefault="006F173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от  19.08.2014 № 527</w:t>
            </w:r>
          </w:p>
          <w:p w:rsidR="00696497" w:rsidRDefault="006F1737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696497" w:rsidRDefault="006F1737">
            <w:pPr>
              <w:spacing w:after="1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от ____________ №_____</w:t>
            </w:r>
          </w:p>
          <w:p w:rsidR="00696497" w:rsidRDefault="006F1737">
            <w:pPr>
              <w:spacing w:before="12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</w:tr>
      <w:tr w:rsidR="00696497">
        <w:trPr>
          <w:cantSplit/>
        </w:trPr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497" w:rsidRDefault="006F1737">
            <w:pPr>
              <w:spacing w:before="40" w:line="180" w:lineRule="exact"/>
              <w:rPr>
                <w:spacing w:val="-6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24288" behindDoc="1" locked="0" layoutInCell="0" allowOverlap="1">
                      <wp:simplePos x="0" y="0"/>
                      <wp:positionH relativeFrom="page">
                        <wp:posOffset>8228965</wp:posOffset>
                      </wp:positionH>
                      <wp:positionV relativeFrom="paragraph">
                        <wp:posOffset>777240</wp:posOffset>
                      </wp:positionV>
                      <wp:extent cx="1463675" cy="227330"/>
                      <wp:effectExtent l="0" t="0" r="0" b="0"/>
                      <wp:wrapNone/>
                      <wp:docPr id="2" name="_x0000_s1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1" o:spid="_x0000_s1" o:spt="1" type="#_x0000_t1" style="position:absolute;z-index:-524288;o:allowoverlap:true;o:allowincell:false;mso-position-horizontal-relative:page;margin-left:647.95pt;mso-position-horizontal:absolute;mso-position-vertical-relative:text;margin-top:61.20pt;mso-position-vertical:absolute;width:115.25pt;height:17.90pt;mso-wrap-distance-left:9.00pt;mso-wrap-distance-top:0.00pt;mso-wrap-distance-right:9.00pt;mso-wrap-distance-bottom:0.00pt;visibility:visible;" fillcolor="#F2F2F2" strokecolor="#000000" strokeweight="1.25pt"/>
                  </w:pict>
                </mc:Fallback>
              </mc:AlternateContent>
            </w:r>
            <w:r>
              <w:rPr>
                <w:sz w:val="20"/>
              </w:rPr>
              <w:t>физические лица-занимающиеся предпринимательской деятельностью без образования юридического лица (индивидуальные предприниматели), осуществляющие перевозки грузов автомобильным транспортом на коммерческой основе</w:t>
            </w:r>
            <w:r>
              <w:rPr>
                <w:spacing w:val="-6"/>
                <w:sz w:val="20"/>
              </w:rPr>
              <w:t>:</w:t>
            </w:r>
          </w:p>
          <w:p w:rsidR="00696497" w:rsidRDefault="006F1737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 w:type="textWrapping" w:clear="all"/>
            </w:r>
            <w:r>
              <w:rPr>
                <w:sz w:val="20"/>
              </w:rPr>
              <w:t xml:space="preserve">  по установленному  им адресу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6497" w:rsidRDefault="006F1737">
            <w:pPr>
              <w:pStyle w:val="27"/>
              <w:spacing w:line="1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устанавливаются</w:t>
            </w:r>
          </w:p>
          <w:p w:rsidR="00696497" w:rsidRDefault="006F17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территориальными органами Росстата</w:t>
            </w:r>
          </w:p>
        </w:tc>
        <w:tc>
          <w:tcPr>
            <w:tcW w:w="202" w:type="dxa"/>
            <w:tcBorders>
              <w:left w:val="none" w:sz="4" w:space="0" w:color="000000"/>
            </w:tcBorders>
          </w:tcPr>
          <w:p w:rsidR="00696497" w:rsidRDefault="00696497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vMerge/>
            <w:vAlign w:val="bottom"/>
          </w:tcPr>
          <w:p w:rsidR="00696497" w:rsidRDefault="00696497">
            <w:pPr>
              <w:spacing w:before="120" w:line="180" w:lineRule="exact"/>
              <w:jc w:val="center"/>
              <w:rPr>
                <w:sz w:val="20"/>
              </w:rPr>
            </w:pPr>
          </w:p>
        </w:tc>
      </w:tr>
    </w:tbl>
    <w:p w:rsidR="00696497" w:rsidRDefault="00696497">
      <w:pPr>
        <w:pStyle w:val="af7"/>
        <w:spacing w:line="200" w:lineRule="exact"/>
      </w:pPr>
    </w:p>
    <w:p w:rsidR="00696497" w:rsidRDefault="00696497">
      <w:pPr>
        <w:pStyle w:val="af7"/>
        <w:spacing w:line="200" w:lineRule="exact"/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3402"/>
        <w:gridCol w:w="3402"/>
      </w:tblGrid>
      <w:tr w:rsidR="00696497">
        <w:trPr>
          <w:cantSplit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none" w:sz="4" w:space="0" w:color="000000"/>
            </w:tcBorders>
          </w:tcPr>
          <w:p w:rsidR="00696497" w:rsidRDefault="006F173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 формы</w:t>
            </w:r>
          </w:p>
          <w:p w:rsidR="00696497" w:rsidRDefault="006F173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102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5" w:color="auto" w:fill="auto"/>
          </w:tcPr>
          <w:p w:rsidR="00696497" w:rsidRDefault="006F173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696497">
        <w:trPr>
          <w:cantSplit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497" w:rsidRDefault="00696497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497" w:rsidRDefault="006F173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индивидуального предпринимателя по ОКПО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6497" w:rsidRDefault="00696497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696497" w:rsidRDefault="00696497">
            <w:pPr>
              <w:spacing w:line="200" w:lineRule="exact"/>
              <w:rPr>
                <w:sz w:val="20"/>
              </w:rPr>
            </w:pPr>
          </w:p>
        </w:tc>
      </w:tr>
      <w:tr w:rsidR="00696497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696497" w:rsidRDefault="006F173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696497" w:rsidRDefault="006F173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696497" w:rsidRDefault="006F173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6497" w:rsidRDefault="006F173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96497"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97" w:rsidRDefault="006F173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0615069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97" w:rsidRDefault="00696497">
            <w:pPr>
              <w:spacing w:line="200" w:lineRule="exact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97" w:rsidRDefault="00696497">
            <w:pPr>
              <w:spacing w:line="200" w:lineRule="exact"/>
              <w:rPr>
                <w:sz w:val="20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97" w:rsidRDefault="00696497">
            <w:pPr>
              <w:spacing w:line="200" w:lineRule="exact"/>
              <w:rPr>
                <w:sz w:val="20"/>
              </w:rPr>
            </w:pPr>
          </w:p>
        </w:tc>
      </w:tr>
    </w:tbl>
    <w:p w:rsidR="00696497" w:rsidRDefault="006F1737">
      <w:pPr>
        <w:jc w:val="center"/>
        <w:rPr>
          <w:sz w:val="10"/>
        </w:rPr>
      </w:pPr>
      <w:r>
        <w:rPr>
          <w:sz w:val="20"/>
        </w:rPr>
        <w:br w:type="page" w:clear="all"/>
      </w:r>
    </w:p>
    <w:tbl>
      <w:tblPr>
        <w:tblW w:w="0" w:type="auto"/>
        <w:tblInd w:w="11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3041"/>
      </w:tblGrid>
      <w:tr w:rsidR="00696497">
        <w:tc>
          <w:tcPr>
            <w:tcW w:w="130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96497" w:rsidRDefault="006F1737">
            <w:pPr>
              <w:jc w:val="center"/>
              <w:rPr>
                <w:b/>
                <w:sz w:val="22"/>
              </w:rPr>
            </w:pPr>
            <w:r>
              <w:rPr>
                <w:sz w:val="20"/>
              </w:rPr>
              <w:br w:type="page" w:clear="all"/>
            </w:r>
            <w:r>
              <w:rPr>
                <w:b/>
                <w:sz w:val="22"/>
              </w:rPr>
              <w:t>Уважаемый предприниматель!</w:t>
            </w:r>
          </w:p>
          <w:p w:rsidR="00696497" w:rsidRDefault="006F1737">
            <w:pPr>
              <w:spacing w:line="200" w:lineRule="exact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В целях получения информации о развитии малого предпринимательства на автомобильном транспорте просим Вас ответить на предлагаемые вопросы. Ответы на вопросы носят анонимный характер. Федеральная служба государственной статистики</w:t>
            </w:r>
            <w:r>
              <w:rPr>
                <w:sz w:val="20"/>
              </w:rPr>
              <w:t xml:space="preserve"> гарантирует использование полученной от Вас информации только в сводном виде для оценки общего объема автотранспортных перевозок в стране.</w:t>
            </w:r>
          </w:p>
        </w:tc>
      </w:tr>
    </w:tbl>
    <w:p w:rsidR="00696497" w:rsidRDefault="00696497">
      <w:pPr>
        <w:spacing w:line="160" w:lineRule="exact"/>
        <w:ind w:left="2620"/>
        <w:rPr>
          <w:sz w:val="16"/>
        </w:rPr>
      </w:pPr>
    </w:p>
    <w:tbl>
      <w:tblPr>
        <w:tblW w:w="0" w:type="auto"/>
        <w:tblInd w:w="1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900"/>
      </w:tblGrid>
      <w:tr w:rsidR="00696497">
        <w:trPr>
          <w:cantSplit/>
        </w:trPr>
        <w:tc>
          <w:tcPr>
            <w:tcW w:w="12900" w:type="dxa"/>
          </w:tcPr>
          <w:p w:rsidR="00696497" w:rsidRDefault="006F1737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Период, за который сообщаются данные:_____________________________________________________________________________</w:t>
            </w:r>
            <w:r>
              <w:rPr>
                <w:sz w:val="20"/>
              </w:rPr>
              <w:t>____</w:t>
            </w:r>
          </w:p>
          <w:p w:rsidR="00696497" w:rsidRDefault="006F1737">
            <w:pPr>
              <w:pStyle w:val="27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число, месяц начала обследования ______________________________________________________________________________________</w:t>
            </w:r>
          </w:p>
          <w:p w:rsidR="00696497" w:rsidRDefault="006F1737">
            <w:pPr>
              <w:pStyle w:val="27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число, месяц окончания обследования___________________________________________________________________________________</w:t>
            </w:r>
          </w:p>
          <w:p w:rsidR="00696497" w:rsidRDefault="006F1737">
            <w:pPr>
              <w:pStyle w:val="af7"/>
              <w:spacing w:line="220" w:lineRule="exact"/>
            </w:pPr>
            <w:r>
              <w:rPr>
                <w:highlight w:val="yellow"/>
              </w:rPr>
              <w:t>(</w:t>
            </w:r>
            <w:r>
              <w:rPr>
                <w:color w:val="FF0000"/>
                <w:highlight w:val="yellow"/>
              </w:rPr>
              <w:t>заполняется</w:t>
            </w:r>
            <w:r>
              <w:rPr>
                <w:color w:val="FF0000"/>
                <w:highlight w:val="yellow"/>
              </w:rPr>
              <w:t xml:space="preserve"> респондентом</w:t>
            </w:r>
            <w:r>
              <w:rPr>
                <w:highlight w:val="yellow"/>
              </w:rPr>
              <w:t>)</w:t>
            </w:r>
          </w:p>
        </w:tc>
      </w:tr>
    </w:tbl>
    <w:p w:rsidR="00696497" w:rsidRDefault="006F1737">
      <w:pPr>
        <w:spacing w:before="60" w:after="60"/>
        <w:jc w:val="center"/>
        <w:rPr>
          <w:b/>
        </w:rPr>
      </w:pPr>
      <w:r>
        <w:rPr>
          <w:b/>
        </w:rPr>
        <w:t xml:space="preserve">Раздел 1.  Наличие  грузовых  автомобилей  на  дату  начала  обследования,  единиц </w:t>
      </w:r>
    </w:p>
    <w:tbl>
      <w:tblPr>
        <w:tblW w:w="0" w:type="auto"/>
        <w:tblInd w:w="1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1985"/>
        <w:gridCol w:w="1393"/>
        <w:gridCol w:w="1394"/>
        <w:gridCol w:w="1394"/>
        <w:gridCol w:w="1394"/>
        <w:gridCol w:w="1394"/>
        <w:gridCol w:w="1394"/>
      </w:tblGrid>
      <w:tr w:rsidR="00696497">
        <w:trPr>
          <w:cantSplit/>
        </w:trPr>
        <w:tc>
          <w:tcPr>
            <w:tcW w:w="2268" w:type="dxa"/>
            <w:vMerge w:val="restart"/>
            <w:tcBorders>
              <w:bottom w:val="none" w:sz="4" w:space="0" w:color="000000"/>
            </w:tcBorders>
          </w:tcPr>
          <w:p w:rsidR="00696497" w:rsidRDefault="006F173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bottom w:val="none" w:sz="4" w:space="0" w:color="000000"/>
            </w:tcBorders>
          </w:tcPr>
          <w:p w:rsidR="00696497" w:rsidRDefault="006F173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стро-ки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bottom w:val="none" w:sz="4" w:space="0" w:color="000000"/>
            </w:tcBorders>
          </w:tcPr>
          <w:p w:rsidR="00696497" w:rsidRDefault="006F173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автомобилей </w:t>
            </w:r>
            <w:r>
              <w:rPr>
                <w:sz w:val="20"/>
              </w:rPr>
              <w:br w:type="textWrapping" w:clear="all"/>
            </w:r>
            <w:r>
              <w:rPr>
                <w:sz w:val="20"/>
              </w:rPr>
              <w:t>(сумма граф с 4 по 9)</w:t>
            </w:r>
          </w:p>
        </w:tc>
        <w:tc>
          <w:tcPr>
            <w:tcW w:w="8363" w:type="dxa"/>
            <w:gridSpan w:val="6"/>
          </w:tcPr>
          <w:p w:rsidR="00696497" w:rsidRDefault="006F173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по грузоподъемности, </w:t>
            </w: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:</w:t>
            </w:r>
          </w:p>
        </w:tc>
      </w:tr>
      <w:tr w:rsidR="00696497">
        <w:trPr>
          <w:cantSplit/>
        </w:trPr>
        <w:tc>
          <w:tcPr>
            <w:tcW w:w="2268" w:type="dxa"/>
            <w:vMerge/>
            <w:tcBorders>
              <w:top w:val="none" w:sz="4" w:space="0" w:color="000000"/>
            </w:tcBorders>
          </w:tcPr>
          <w:p w:rsidR="00696497" w:rsidRDefault="0069649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one" w:sz="4" w:space="0" w:color="000000"/>
            </w:tcBorders>
          </w:tcPr>
          <w:p w:rsidR="00696497" w:rsidRDefault="0069649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none" w:sz="4" w:space="0" w:color="000000"/>
            </w:tcBorders>
          </w:tcPr>
          <w:p w:rsidR="00696497" w:rsidRDefault="0069649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93" w:type="dxa"/>
            <w:vAlign w:val="center"/>
          </w:tcPr>
          <w:p w:rsidR="00696497" w:rsidRDefault="006F173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 999</w:t>
            </w:r>
          </w:p>
        </w:tc>
        <w:tc>
          <w:tcPr>
            <w:tcW w:w="1394" w:type="dxa"/>
            <w:vAlign w:val="center"/>
          </w:tcPr>
          <w:p w:rsidR="00696497" w:rsidRDefault="006F173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1000-2999</w:t>
            </w:r>
          </w:p>
        </w:tc>
        <w:tc>
          <w:tcPr>
            <w:tcW w:w="1394" w:type="dxa"/>
            <w:vAlign w:val="center"/>
          </w:tcPr>
          <w:p w:rsidR="00696497" w:rsidRDefault="006F173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3000-4999</w:t>
            </w:r>
          </w:p>
        </w:tc>
        <w:tc>
          <w:tcPr>
            <w:tcW w:w="1394" w:type="dxa"/>
            <w:vAlign w:val="center"/>
          </w:tcPr>
          <w:p w:rsidR="00696497" w:rsidRDefault="006F173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5000-6999</w:t>
            </w:r>
          </w:p>
        </w:tc>
        <w:tc>
          <w:tcPr>
            <w:tcW w:w="1394" w:type="dxa"/>
            <w:vAlign w:val="center"/>
          </w:tcPr>
          <w:p w:rsidR="00696497" w:rsidRDefault="006F173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7000-8999</w:t>
            </w:r>
          </w:p>
        </w:tc>
        <w:tc>
          <w:tcPr>
            <w:tcW w:w="1394" w:type="dxa"/>
            <w:vAlign w:val="center"/>
          </w:tcPr>
          <w:p w:rsidR="00696497" w:rsidRDefault="006F173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9000 и более</w:t>
            </w:r>
          </w:p>
        </w:tc>
      </w:tr>
      <w:tr w:rsidR="00696497">
        <w:tc>
          <w:tcPr>
            <w:tcW w:w="2268" w:type="dxa"/>
          </w:tcPr>
          <w:p w:rsidR="00696497" w:rsidRDefault="006F173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696497" w:rsidRDefault="006F173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</w:tcPr>
          <w:p w:rsidR="00696497" w:rsidRDefault="006F173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3" w:type="dxa"/>
          </w:tcPr>
          <w:p w:rsidR="00696497" w:rsidRDefault="006F173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4" w:type="dxa"/>
          </w:tcPr>
          <w:p w:rsidR="00696497" w:rsidRDefault="006F173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4" w:type="dxa"/>
          </w:tcPr>
          <w:p w:rsidR="00696497" w:rsidRDefault="006F173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4" w:type="dxa"/>
          </w:tcPr>
          <w:p w:rsidR="00696497" w:rsidRDefault="006F173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94" w:type="dxa"/>
          </w:tcPr>
          <w:p w:rsidR="00696497" w:rsidRDefault="006F173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94" w:type="dxa"/>
          </w:tcPr>
          <w:p w:rsidR="00696497" w:rsidRDefault="006F173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696497">
        <w:tc>
          <w:tcPr>
            <w:tcW w:w="2268" w:type="dxa"/>
            <w:tcBorders>
              <w:bottom w:val="none" w:sz="4" w:space="0" w:color="000000"/>
            </w:tcBorders>
          </w:tcPr>
          <w:p w:rsidR="00696497" w:rsidRDefault="006F173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</w:tcPr>
          <w:p w:rsidR="00696497" w:rsidRDefault="006F173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</w:tcPr>
          <w:p w:rsidR="00696497" w:rsidRDefault="00696497">
            <w:pPr>
              <w:spacing w:line="240" w:lineRule="exact"/>
              <w:rPr>
                <w:sz w:val="20"/>
              </w:rPr>
            </w:pPr>
          </w:p>
        </w:tc>
        <w:tc>
          <w:tcPr>
            <w:tcW w:w="1393" w:type="dxa"/>
          </w:tcPr>
          <w:p w:rsidR="00696497" w:rsidRDefault="00696497">
            <w:pPr>
              <w:spacing w:line="240" w:lineRule="exact"/>
              <w:rPr>
                <w:sz w:val="20"/>
              </w:rPr>
            </w:pPr>
          </w:p>
        </w:tc>
        <w:tc>
          <w:tcPr>
            <w:tcW w:w="1394" w:type="dxa"/>
          </w:tcPr>
          <w:p w:rsidR="00696497" w:rsidRDefault="00696497">
            <w:pPr>
              <w:spacing w:line="240" w:lineRule="exact"/>
              <w:rPr>
                <w:sz w:val="20"/>
              </w:rPr>
            </w:pPr>
          </w:p>
        </w:tc>
        <w:tc>
          <w:tcPr>
            <w:tcW w:w="1394" w:type="dxa"/>
          </w:tcPr>
          <w:p w:rsidR="00696497" w:rsidRDefault="00696497">
            <w:pPr>
              <w:spacing w:line="240" w:lineRule="exact"/>
              <w:rPr>
                <w:sz w:val="20"/>
              </w:rPr>
            </w:pPr>
          </w:p>
        </w:tc>
        <w:tc>
          <w:tcPr>
            <w:tcW w:w="1394" w:type="dxa"/>
          </w:tcPr>
          <w:p w:rsidR="00696497" w:rsidRDefault="00696497">
            <w:pPr>
              <w:spacing w:line="240" w:lineRule="exact"/>
              <w:rPr>
                <w:sz w:val="20"/>
              </w:rPr>
            </w:pPr>
          </w:p>
        </w:tc>
        <w:tc>
          <w:tcPr>
            <w:tcW w:w="1394" w:type="dxa"/>
          </w:tcPr>
          <w:p w:rsidR="00696497" w:rsidRDefault="00696497">
            <w:pPr>
              <w:spacing w:line="240" w:lineRule="exact"/>
              <w:rPr>
                <w:sz w:val="20"/>
              </w:rPr>
            </w:pPr>
          </w:p>
        </w:tc>
        <w:tc>
          <w:tcPr>
            <w:tcW w:w="1394" w:type="dxa"/>
          </w:tcPr>
          <w:p w:rsidR="00696497" w:rsidRDefault="00696497">
            <w:pPr>
              <w:spacing w:line="240" w:lineRule="exact"/>
              <w:rPr>
                <w:sz w:val="20"/>
              </w:rPr>
            </w:pPr>
          </w:p>
        </w:tc>
      </w:tr>
      <w:tr w:rsidR="00696497">
        <w:tc>
          <w:tcPr>
            <w:tcW w:w="2268" w:type="dxa"/>
            <w:tcBorders>
              <w:bottom w:val="single" w:sz="6" w:space="0" w:color="000000"/>
            </w:tcBorders>
          </w:tcPr>
          <w:p w:rsidR="00696497" w:rsidRDefault="006F1737">
            <w:pPr>
              <w:spacing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spellStart"/>
            <w:r>
              <w:rPr>
                <w:sz w:val="20"/>
              </w:rPr>
              <w:t>техни</w:t>
            </w:r>
            <w:proofErr w:type="spellEnd"/>
            <w:r>
              <w:rPr>
                <w:sz w:val="20"/>
              </w:rPr>
              <w:t xml:space="preserve">-чески </w:t>
            </w:r>
            <w:proofErr w:type="gramStart"/>
            <w:r>
              <w:rPr>
                <w:sz w:val="20"/>
              </w:rPr>
              <w:t>исправных</w:t>
            </w:r>
            <w:proofErr w:type="gramEnd"/>
          </w:p>
        </w:tc>
        <w:tc>
          <w:tcPr>
            <w:tcW w:w="709" w:type="dxa"/>
          </w:tcPr>
          <w:p w:rsidR="00696497" w:rsidRDefault="006F173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br w:type="textWrapping" w:clear="all"/>
            </w:r>
            <w:r>
              <w:rPr>
                <w:sz w:val="20"/>
              </w:rPr>
              <w:t>11</w:t>
            </w:r>
          </w:p>
        </w:tc>
        <w:tc>
          <w:tcPr>
            <w:tcW w:w="1985" w:type="dxa"/>
          </w:tcPr>
          <w:p w:rsidR="00696497" w:rsidRDefault="00696497">
            <w:pPr>
              <w:spacing w:line="240" w:lineRule="exact"/>
              <w:rPr>
                <w:sz w:val="20"/>
              </w:rPr>
            </w:pPr>
          </w:p>
        </w:tc>
        <w:tc>
          <w:tcPr>
            <w:tcW w:w="1393" w:type="dxa"/>
          </w:tcPr>
          <w:p w:rsidR="00696497" w:rsidRDefault="006F173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br w:type="textWrapping" w:clear="all"/>
            </w:r>
            <w:r>
              <w:rPr>
                <w:sz w:val="20"/>
              </w:rPr>
              <w:t>Х</w:t>
            </w:r>
          </w:p>
        </w:tc>
        <w:tc>
          <w:tcPr>
            <w:tcW w:w="1394" w:type="dxa"/>
          </w:tcPr>
          <w:p w:rsidR="00696497" w:rsidRDefault="006F173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br w:type="textWrapping" w:clear="all"/>
            </w:r>
            <w:r>
              <w:rPr>
                <w:sz w:val="20"/>
              </w:rPr>
              <w:t>Х</w:t>
            </w:r>
          </w:p>
        </w:tc>
        <w:tc>
          <w:tcPr>
            <w:tcW w:w="1394" w:type="dxa"/>
          </w:tcPr>
          <w:p w:rsidR="00696497" w:rsidRDefault="006F173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br w:type="textWrapping" w:clear="all"/>
            </w:r>
            <w:r>
              <w:rPr>
                <w:sz w:val="20"/>
              </w:rPr>
              <w:t>Х</w:t>
            </w:r>
          </w:p>
        </w:tc>
        <w:tc>
          <w:tcPr>
            <w:tcW w:w="1394" w:type="dxa"/>
          </w:tcPr>
          <w:p w:rsidR="00696497" w:rsidRDefault="006F173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br w:type="textWrapping" w:clear="all"/>
            </w:r>
            <w:r>
              <w:rPr>
                <w:sz w:val="20"/>
              </w:rPr>
              <w:t>Х</w:t>
            </w:r>
          </w:p>
        </w:tc>
        <w:tc>
          <w:tcPr>
            <w:tcW w:w="1394" w:type="dxa"/>
          </w:tcPr>
          <w:p w:rsidR="00696497" w:rsidRDefault="006F173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br w:type="textWrapping" w:clear="all"/>
            </w:r>
            <w:r>
              <w:rPr>
                <w:sz w:val="20"/>
              </w:rPr>
              <w:t>Х</w:t>
            </w:r>
          </w:p>
        </w:tc>
        <w:tc>
          <w:tcPr>
            <w:tcW w:w="1394" w:type="dxa"/>
          </w:tcPr>
          <w:p w:rsidR="00696497" w:rsidRDefault="006F173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br w:type="textWrapping" w:clear="all"/>
            </w:r>
            <w:r>
              <w:rPr>
                <w:sz w:val="20"/>
              </w:rPr>
              <w:t>Х</w:t>
            </w:r>
          </w:p>
        </w:tc>
      </w:tr>
    </w:tbl>
    <w:p w:rsidR="00696497" w:rsidRDefault="006F1737">
      <w:pPr>
        <w:spacing w:before="60" w:after="60"/>
        <w:jc w:val="center"/>
        <w:rPr>
          <w:b/>
        </w:rPr>
      </w:pPr>
      <w:r>
        <w:rPr>
          <w:b/>
        </w:rPr>
        <w:t>Раздел 2.  Перевозки  грузов  за  обследуемую  неделю квартала</w:t>
      </w:r>
    </w:p>
    <w:tbl>
      <w:tblPr>
        <w:tblW w:w="0" w:type="auto"/>
        <w:tblInd w:w="1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2268"/>
        <w:gridCol w:w="4820"/>
        <w:gridCol w:w="2693"/>
      </w:tblGrid>
      <w:tr w:rsidR="00696497">
        <w:tc>
          <w:tcPr>
            <w:tcW w:w="1276" w:type="dxa"/>
          </w:tcPr>
          <w:p w:rsidR="00696497" w:rsidRDefault="006F17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№№ </w:t>
            </w:r>
            <w:proofErr w:type="gramStart"/>
            <w:r>
              <w:rPr>
                <w:sz w:val="20"/>
              </w:rPr>
              <w:t>ездок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 w:type="textWrapping" w:clear="all"/>
            </w:r>
            <w:r>
              <w:rPr>
                <w:sz w:val="20"/>
              </w:rPr>
              <w:t>с грузом по порядку</w:t>
            </w:r>
          </w:p>
        </w:tc>
        <w:tc>
          <w:tcPr>
            <w:tcW w:w="2268" w:type="dxa"/>
          </w:tcPr>
          <w:p w:rsidR="00696497" w:rsidRDefault="006F17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Пункт погрузки</w:t>
            </w:r>
          </w:p>
        </w:tc>
        <w:tc>
          <w:tcPr>
            <w:tcW w:w="2268" w:type="dxa"/>
          </w:tcPr>
          <w:p w:rsidR="00696497" w:rsidRDefault="006F17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Пункт разгрузки</w:t>
            </w:r>
          </w:p>
        </w:tc>
        <w:tc>
          <w:tcPr>
            <w:tcW w:w="4820" w:type="dxa"/>
          </w:tcPr>
          <w:p w:rsidR="00696497" w:rsidRDefault="006F17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Расстояние перевозки (пробег автомобиля </w:t>
            </w:r>
            <w:r>
              <w:rPr>
                <w:sz w:val="20"/>
              </w:rPr>
              <w:br w:type="textWrapping" w:clear="all"/>
            </w:r>
            <w:r>
              <w:rPr>
                <w:sz w:val="20"/>
              </w:rPr>
              <w:t xml:space="preserve">с грузом от пункта погрузки до пункта разгрузки), </w:t>
            </w:r>
            <w:r>
              <w:rPr>
                <w:sz w:val="20"/>
              </w:rPr>
              <w:br w:type="textWrapping" w:clear="all"/>
            </w:r>
            <w:proofErr w:type="gramStart"/>
            <w:r>
              <w:rPr>
                <w:sz w:val="20"/>
              </w:rPr>
              <w:t>км</w:t>
            </w:r>
            <w:proofErr w:type="gramEnd"/>
            <w:r>
              <w:rPr>
                <w:sz w:val="20"/>
              </w:rPr>
              <w:t xml:space="preserve"> (с точностью до 0,1)</w:t>
            </w:r>
          </w:p>
        </w:tc>
        <w:tc>
          <w:tcPr>
            <w:tcW w:w="2693" w:type="dxa"/>
          </w:tcPr>
          <w:p w:rsidR="00696497" w:rsidRDefault="006F17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Перевезено </w:t>
            </w:r>
            <w:r>
              <w:rPr>
                <w:sz w:val="20"/>
              </w:rPr>
              <w:br w:type="textWrapping" w:clear="all"/>
            </w:r>
            <w:r>
              <w:rPr>
                <w:sz w:val="20"/>
              </w:rPr>
              <w:t xml:space="preserve">грузов, тонн </w:t>
            </w:r>
            <w:r>
              <w:rPr>
                <w:sz w:val="20"/>
              </w:rPr>
              <w:br w:type="textWrapping" w:clear="all"/>
            </w:r>
            <w:r>
              <w:rPr>
                <w:sz w:val="20"/>
              </w:rPr>
              <w:t>(с точностью до 0,1)</w:t>
            </w:r>
          </w:p>
        </w:tc>
      </w:tr>
      <w:tr w:rsidR="00696497">
        <w:tc>
          <w:tcPr>
            <w:tcW w:w="1276" w:type="dxa"/>
          </w:tcPr>
          <w:p w:rsidR="00696497" w:rsidRDefault="006F17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696497" w:rsidRDefault="006F17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696497" w:rsidRDefault="006F17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20" w:type="dxa"/>
          </w:tcPr>
          <w:p w:rsidR="00696497" w:rsidRDefault="006F17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3" w:type="dxa"/>
          </w:tcPr>
          <w:p w:rsidR="00696497" w:rsidRDefault="006F17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96497">
        <w:tc>
          <w:tcPr>
            <w:tcW w:w="1276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696497">
        <w:tc>
          <w:tcPr>
            <w:tcW w:w="1276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696497">
        <w:tc>
          <w:tcPr>
            <w:tcW w:w="1276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696497">
        <w:tc>
          <w:tcPr>
            <w:tcW w:w="1276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696497">
        <w:tc>
          <w:tcPr>
            <w:tcW w:w="1276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696497">
        <w:tc>
          <w:tcPr>
            <w:tcW w:w="1276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696497">
        <w:tc>
          <w:tcPr>
            <w:tcW w:w="1276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696497">
        <w:tc>
          <w:tcPr>
            <w:tcW w:w="1276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696497">
        <w:tc>
          <w:tcPr>
            <w:tcW w:w="1276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96497" w:rsidRDefault="00696497">
            <w:pPr>
              <w:spacing w:line="180" w:lineRule="exact"/>
              <w:jc w:val="center"/>
              <w:rPr>
                <w:sz w:val="20"/>
              </w:rPr>
            </w:pPr>
          </w:p>
        </w:tc>
      </w:tr>
    </w:tbl>
    <w:p w:rsidR="00696497" w:rsidRDefault="006F1737">
      <w:pPr>
        <w:spacing w:before="60"/>
        <w:ind w:left="1276"/>
        <w:rPr>
          <w:sz w:val="20"/>
        </w:rPr>
      </w:pPr>
      <w:r>
        <w:rPr>
          <w:sz w:val="20"/>
        </w:rPr>
        <w:t>Коды по ОКЕИ: километр - 008; килограмм - 166; тонна - 168; единица –642</w:t>
      </w:r>
    </w:p>
    <w:p w:rsidR="00696497" w:rsidRDefault="00696497">
      <w:pPr>
        <w:spacing w:before="40"/>
        <w:ind w:left="1276"/>
        <w:rPr>
          <w:sz w:val="20"/>
        </w:rPr>
      </w:pPr>
    </w:p>
    <w:p w:rsidR="00696497" w:rsidRDefault="00696497">
      <w:pPr>
        <w:spacing w:before="40"/>
        <w:ind w:left="1276"/>
        <w:rPr>
          <w:sz w:val="20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2726"/>
        <w:gridCol w:w="2835"/>
        <w:gridCol w:w="425"/>
        <w:gridCol w:w="3118"/>
        <w:gridCol w:w="426"/>
        <w:gridCol w:w="2551"/>
      </w:tblGrid>
      <w:tr w:rsidR="00696497">
        <w:trPr>
          <w:cantSplit/>
          <w:trHeight w:val="235"/>
          <w:tblHeader/>
        </w:trPr>
        <w:tc>
          <w:tcPr>
            <w:tcW w:w="2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96497" w:rsidRDefault="006F1737">
            <w:pPr>
              <w:pStyle w:val="110"/>
              <w:spacing w:after="0"/>
              <w:rPr>
                <w:sz w:val="20"/>
              </w:rPr>
            </w:pPr>
            <w:r>
              <w:rPr>
                <w:sz w:val="20"/>
              </w:rPr>
              <w:t>Контактный телефон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96497" w:rsidRDefault="00696497">
            <w:pPr>
              <w:pStyle w:val="110"/>
              <w:spacing w:after="0"/>
              <w:rPr>
                <w:sz w:val="20"/>
              </w:rPr>
            </w:pP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96497" w:rsidRDefault="00696497">
            <w:pPr>
              <w:pStyle w:val="110"/>
              <w:spacing w:after="0"/>
              <w:rPr>
                <w:sz w:val="2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96497" w:rsidRDefault="006F1737">
            <w:pPr>
              <w:pStyle w:val="110"/>
              <w:spacing w:after="0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 _____________________</w:t>
            </w:r>
          </w:p>
        </w:tc>
        <w:tc>
          <w:tcPr>
            <w:tcW w:w="4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96497" w:rsidRDefault="00696497">
            <w:pPr>
              <w:pStyle w:val="110"/>
              <w:spacing w:after="0"/>
              <w:rPr>
                <w:sz w:val="20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96497" w:rsidRDefault="006F1737">
            <w:pPr>
              <w:pStyle w:val="110"/>
              <w:spacing w:after="0"/>
              <w:rPr>
                <w:sz w:val="20"/>
              </w:rPr>
            </w:pPr>
            <w:r>
              <w:rPr>
                <w:sz w:val="20"/>
              </w:rPr>
              <w:t>«____» _________20__ год</w:t>
            </w:r>
          </w:p>
        </w:tc>
      </w:tr>
      <w:tr w:rsidR="00696497">
        <w:trPr>
          <w:cantSplit/>
          <w:tblHeader/>
        </w:trPr>
        <w:tc>
          <w:tcPr>
            <w:tcW w:w="2726" w:type="dxa"/>
          </w:tcPr>
          <w:p w:rsidR="00696497" w:rsidRDefault="00696497">
            <w:pPr>
              <w:pStyle w:val="110"/>
              <w:spacing w:after="0" w:line="200" w:lineRule="exact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696497" w:rsidRDefault="00696497">
            <w:pPr>
              <w:pStyle w:val="11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96497" w:rsidRDefault="00696497">
            <w:pPr>
              <w:pStyle w:val="11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696497" w:rsidRDefault="006F1737">
            <w:pPr>
              <w:pStyle w:val="110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696497" w:rsidRDefault="00696497">
            <w:pPr>
              <w:pStyle w:val="110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696497" w:rsidRDefault="006F1737">
            <w:pPr>
              <w:pStyle w:val="110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(дата составления</w:t>
            </w:r>
            <w:proofErr w:type="gramEnd"/>
          </w:p>
          <w:p w:rsidR="00696497" w:rsidRDefault="006F1737">
            <w:pPr>
              <w:pStyle w:val="110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</w:tr>
    </w:tbl>
    <w:p w:rsidR="00696497" w:rsidRDefault="00696497">
      <w:pPr>
        <w:ind w:left="1276"/>
        <w:jc w:val="center"/>
        <w:rPr>
          <w:i/>
          <w:sz w:val="20"/>
        </w:rPr>
      </w:pPr>
    </w:p>
    <w:p w:rsidR="00696497" w:rsidRDefault="00696497">
      <w:pPr>
        <w:ind w:left="1276"/>
        <w:jc w:val="center"/>
        <w:rPr>
          <w:sz w:val="20"/>
        </w:rPr>
      </w:pPr>
    </w:p>
    <w:p w:rsidR="00696497" w:rsidRDefault="00696497">
      <w:pPr>
        <w:ind w:left="1276"/>
        <w:jc w:val="center"/>
        <w:rPr>
          <w:i/>
          <w:sz w:val="20"/>
        </w:rPr>
      </w:pPr>
    </w:p>
    <w:p w:rsidR="00696497" w:rsidRDefault="006F1737">
      <w:pPr>
        <w:jc w:val="center"/>
        <w:rPr>
          <w:b/>
          <w:sz w:val="26"/>
        </w:rPr>
      </w:pPr>
      <w:r>
        <w:rPr>
          <w:b/>
          <w:sz w:val="22"/>
        </w:rPr>
        <w:br w:type="page" w:clear="all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696497" w:rsidRDefault="006F1737">
      <w:pPr>
        <w:spacing w:before="60" w:after="6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696497" w:rsidRDefault="006F1737">
      <w:pPr>
        <w:ind w:firstLine="709"/>
        <w:jc w:val="both"/>
      </w:pPr>
      <w:r>
        <w:t>1. Форму федерального статистического наблюдения предоставляют физические лица, занимающиеся предпринимательской деятельностью без образования юридического лица (индиви</w:t>
      </w:r>
      <w:r>
        <w:t>дуальные предприниматели), основным видом деятельности которых является перевозка грузов на коммерческой основе.</w:t>
      </w:r>
    </w:p>
    <w:p w:rsidR="00696497" w:rsidRDefault="006F1737">
      <w:pPr>
        <w:ind w:firstLine="709"/>
        <w:jc w:val="both"/>
      </w:pPr>
      <w:r>
        <w:t>2. В строке «Почтовый адрес» указывается  юридический адрес с почтовым индексом индивидуального предпринимателя. В строке «Индивидуальный предп</w:t>
      </w:r>
      <w:r>
        <w:t>риниматель указывается Фамилия, имя, отчество.</w:t>
      </w:r>
    </w:p>
    <w:p w:rsidR="00696497" w:rsidRDefault="006F1737">
      <w:pPr>
        <w:ind w:firstLine="709"/>
        <w:jc w:val="both"/>
      </w:pPr>
      <w:r>
        <w:t>Индивидуальный предприниматель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</w:t>
      </w:r>
      <w:r>
        <w:t xml:space="preserve"> организациям территориальными органами Росстата.</w:t>
      </w:r>
    </w:p>
    <w:p w:rsidR="00696497" w:rsidRDefault="006F1737">
      <w:pPr>
        <w:ind w:firstLine="709"/>
        <w:jc w:val="both"/>
      </w:pPr>
      <w:r>
        <w:t>3. При составлении формы должна быть обеспечена полнота заполнения и достоверность содержащихся в ней статистических данных. В случае не заполнения той или иной строки (графы) ввиду отсутствия у предпринима</w:t>
      </w:r>
      <w:r>
        <w:t>теля данного явления, в этой строке (графе) проставляется прочерк.</w:t>
      </w:r>
    </w:p>
    <w:p w:rsidR="00696497" w:rsidRDefault="006F1737">
      <w:pPr>
        <w:spacing w:before="60" w:after="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Заполнение показателей формы</w:t>
      </w:r>
    </w:p>
    <w:p w:rsidR="00696497" w:rsidRDefault="006F1737">
      <w:pPr>
        <w:ind w:firstLine="709"/>
        <w:jc w:val="both"/>
      </w:pPr>
      <w:r>
        <w:t xml:space="preserve">Данные по содержащимся в форме показателям предоставляются за обследуемую неделю квартала по указанию территориального органа государственной статистики по </w:t>
      </w:r>
      <w:r>
        <w:t>месту нахождения индивидуального предпринимателя.</w:t>
      </w:r>
    </w:p>
    <w:p w:rsidR="00696497" w:rsidRDefault="006F1737">
      <w:pPr>
        <w:spacing w:before="60"/>
        <w:jc w:val="center"/>
        <w:rPr>
          <w:b/>
          <w:i/>
          <w:sz w:val="22"/>
        </w:rPr>
      </w:pPr>
      <w:r>
        <w:rPr>
          <w:b/>
          <w:i/>
          <w:sz w:val="22"/>
        </w:rPr>
        <w:t>Если в течение обследуемой недели перевозки грузов на коммерческой основе (за плату) не выполнялись,</w:t>
      </w:r>
    </w:p>
    <w:p w:rsidR="00696497" w:rsidRDefault="006F1737">
      <w:pPr>
        <w:spacing w:after="60"/>
        <w:jc w:val="center"/>
        <w:rPr>
          <w:b/>
          <w:i/>
          <w:sz w:val="22"/>
        </w:rPr>
      </w:pPr>
      <w:r>
        <w:rPr>
          <w:b/>
          <w:i/>
          <w:sz w:val="22"/>
        </w:rPr>
        <w:t>заполняются только раздел 1.</w:t>
      </w:r>
    </w:p>
    <w:p w:rsidR="00696497" w:rsidRDefault="006F1737">
      <w:pPr>
        <w:ind w:firstLine="709"/>
        <w:jc w:val="both"/>
      </w:pPr>
      <w:r>
        <w:t xml:space="preserve">4. В разделе 1 приводятся сведения об автомобилях, предназначенных для перевозки грузов, имеющихся в распоряжении индивидуального предпринимателя по состоянию на начало обследуемой недели. Это автомобили с универсальными кузовами (например, бортовые) и со </w:t>
      </w:r>
      <w:r>
        <w:t xml:space="preserve">специализированными кузовами (например, контейнеровозы). В число </w:t>
      </w:r>
      <w:proofErr w:type="spellStart"/>
      <w:r>
        <w:t>грузоперевозящих</w:t>
      </w:r>
      <w:proofErr w:type="spellEnd"/>
      <w:r>
        <w:t xml:space="preserve"> </w:t>
      </w:r>
      <w:r>
        <w:rPr>
          <w:i/>
        </w:rPr>
        <w:t>не включаются</w:t>
      </w:r>
      <w:r>
        <w:t xml:space="preserve">  специальные автомобили на грузовом шасси, такие как автокраны, уборочные машины, мусоровозы, автомастерские и т.п. Не учитываются также автомобили, занятые иск</w:t>
      </w:r>
      <w:r>
        <w:t xml:space="preserve">лючительно на </w:t>
      </w:r>
      <w:proofErr w:type="spellStart"/>
      <w:r>
        <w:t>хозтехобслуживании</w:t>
      </w:r>
      <w:proofErr w:type="spellEnd"/>
      <w:r>
        <w:t xml:space="preserve"> (уборка территории, вывоз мусора и т.п.). </w:t>
      </w:r>
    </w:p>
    <w:p w:rsidR="00696497" w:rsidRDefault="006F1737">
      <w:pPr>
        <w:ind w:firstLine="709"/>
        <w:jc w:val="both"/>
      </w:pPr>
      <w:r>
        <w:t xml:space="preserve">В число грузовых автомобилей, находящихся в распоряжении предпринимателя, следует включить как </w:t>
      </w:r>
      <w:proofErr w:type="gramStart"/>
      <w:r>
        <w:t>собственные</w:t>
      </w:r>
      <w:proofErr w:type="gramEnd"/>
      <w:r>
        <w:t>, так и арендованные и приобретенные по договору лизинга. К арендованным автомобилям следует отнести и автомобили, арендованные с водителем. Также сле</w:t>
      </w:r>
      <w:r>
        <w:t xml:space="preserve">дует включить грузовые </w:t>
      </w:r>
      <w:proofErr w:type="gramStart"/>
      <w:r>
        <w:t>автомобили</w:t>
      </w:r>
      <w:proofErr w:type="gramEnd"/>
      <w:r>
        <w:t xml:space="preserve"> зарегистрированные на другого члена семьи предпринимателя, личные автомобили водителей, принятых на работу со своими автомобилями, а также автомобили, используемые на правах других форм владения.</w:t>
      </w:r>
    </w:p>
    <w:p w:rsidR="00696497" w:rsidRDefault="006F1737">
      <w:pPr>
        <w:ind w:firstLine="709"/>
        <w:jc w:val="both"/>
      </w:pPr>
      <w:r>
        <w:t xml:space="preserve">Общее наличие автомобилей </w:t>
      </w:r>
      <w:r>
        <w:t>следует показать независимо от того, где они находятся в момент обследования (в ремонте, в ожидании ремонта, в командировке, в аренде).</w:t>
      </w:r>
    </w:p>
    <w:p w:rsidR="00696497" w:rsidRDefault="006F1737">
      <w:pPr>
        <w:ind w:firstLine="709"/>
        <w:jc w:val="both"/>
      </w:pPr>
      <w:r>
        <w:t>5. Группировка автомобилей по их грузоподъёмности (графы 4-9 раздела 1) заполняется на основании данных технических пасп</w:t>
      </w:r>
      <w:r>
        <w:t>ортов автомобилей. Грузоподъемность автомобилей – тягачей и лесовозов показывается в соответствии с грузоподъемностью скомплектованных с ними  (полу</w:t>
      </w:r>
      <w:proofErr w:type="gramStart"/>
      <w:r>
        <w:t>)п</w:t>
      </w:r>
      <w:proofErr w:type="gramEnd"/>
      <w:r>
        <w:t>рицепов. Если эти данные недоступны (например, в отношении арендованных автомобилей), допускается заполнен</w:t>
      </w:r>
      <w:r>
        <w:t xml:space="preserve">ие указанных граф </w:t>
      </w:r>
      <w:proofErr w:type="spellStart"/>
      <w:r>
        <w:t>экспертно</w:t>
      </w:r>
      <w:proofErr w:type="spellEnd"/>
      <w:r>
        <w:t xml:space="preserve"> (приблизительно). В любом случае сумма граф 4-9 раздела 1 должна быть равна общему количеству грузовых автомобилей по соответствующей строке. </w:t>
      </w:r>
    </w:p>
    <w:p w:rsidR="00696497" w:rsidRDefault="006F1737">
      <w:pPr>
        <w:ind w:firstLine="709"/>
        <w:jc w:val="both"/>
      </w:pPr>
      <w:r>
        <w:lastRenderedPageBreak/>
        <w:t xml:space="preserve">6. Ежедневный учет перевозок грузов ведется по каждой </w:t>
      </w:r>
      <w:proofErr w:type="gramStart"/>
      <w:r>
        <w:t>ездке</w:t>
      </w:r>
      <w:proofErr w:type="gramEnd"/>
      <w:r>
        <w:t xml:space="preserve"> с грузом в Разделе 2. ЗА </w:t>
      </w:r>
      <w:r>
        <w:t xml:space="preserve">ОБСЛЕДУЕМУЮ НЕДЕЛЮ. </w:t>
      </w:r>
    </w:p>
    <w:p w:rsidR="00696497" w:rsidRDefault="006F1737">
      <w:pPr>
        <w:ind w:firstLine="709"/>
        <w:jc w:val="both"/>
        <w:rPr>
          <w:i/>
        </w:rPr>
      </w:pPr>
      <w:r>
        <w:rPr>
          <w:i/>
        </w:rPr>
        <w:t>Учету подлежат только перевозки грузов, выполненные в течение обследуемой недели на грузовом автомобиле на коммерческой основе (за плату).</w:t>
      </w:r>
    </w:p>
    <w:p w:rsidR="00696497" w:rsidRDefault="006F1737">
      <w:pPr>
        <w:ind w:firstLine="709"/>
        <w:jc w:val="both"/>
      </w:pPr>
      <w:r>
        <w:t>Грузы, перевезенные на автомобилях с прицепом, отражаются в разделе 2 по графе 5.</w:t>
      </w:r>
    </w:p>
    <w:p w:rsidR="00696497" w:rsidRDefault="006F1737">
      <w:pPr>
        <w:ind w:firstLine="709"/>
        <w:jc w:val="both"/>
      </w:pPr>
      <w:r>
        <w:t>Перевозки, вып</w:t>
      </w:r>
      <w:r>
        <w:t>олненные без выезда на автомобильную дорогу общего пользования (в пределах территории стройки, карьера, между цехами и складами предпринимателя и т.п.) считаются технологическими</w:t>
      </w:r>
      <w:r>
        <w:rPr>
          <w:rStyle w:val="af6"/>
        </w:rPr>
        <w:footnoteReference w:id="1"/>
      </w:r>
      <w:r>
        <w:rPr>
          <w:rStyle w:val="af6"/>
        </w:rPr>
        <w:t>*</w:t>
      </w:r>
      <w:r>
        <w:t xml:space="preserve"> и </w:t>
      </w:r>
      <w:r>
        <w:rPr>
          <w:i/>
          <w:u w:val="single"/>
        </w:rPr>
        <w:t>не учитываются</w:t>
      </w:r>
      <w:r>
        <w:t>.</w:t>
      </w:r>
    </w:p>
    <w:p w:rsidR="00696497" w:rsidRDefault="006F1737">
      <w:pPr>
        <w:ind w:firstLine="709"/>
        <w:jc w:val="both"/>
      </w:pPr>
      <w:r>
        <w:rPr>
          <w:i/>
          <w:u w:val="single"/>
        </w:rPr>
        <w:t>Не учитываются также</w:t>
      </w:r>
      <w:r>
        <w:t xml:space="preserve"> перевозки мусора и снега, почты и пе</w:t>
      </w:r>
      <w:r>
        <w:t>риодической печати.</w:t>
      </w:r>
    </w:p>
    <w:p w:rsidR="00696497" w:rsidRDefault="006F1737">
      <w:pPr>
        <w:ind w:firstLine="709"/>
        <w:jc w:val="both"/>
      </w:pPr>
      <w:r>
        <w:t xml:space="preserve">7. В графе 4 Раздела 2. показывается расстояние перевозки груза по каждой </w:t>
      </w:r>
      <w:proofErr w:type="gramStart"/>
      <w:r>
        <w:t>ездке</w:t>
      </w:r>
      <w:proofErr w:type="gramEnd"/>
      <w:r>
        <w:t xml:space="preserve"> на основании товарно-транспортных документов или показаний одометра. В этой графе отражается только пробег автомобиля с грузом, порожние пробеги не учитываю</w:t>
      </w:r>
      <w:r>
        <w:t xml:space="preserve">тся.  Если выполнятся несколько </w:t>
      </w:r>
      <w:proofErr w:type="gramStart"/>
      <w:r>
        <w:t>ездок</w:t>
      </w:r>
      <w:proofErr w:type="gramEnd"/>
      <w:r>
        <w:t xml:space="preserve"> по стандартному маршруту на  известное расстояние, по каждой ездке следует повторить это расстояние.  Если перевозка выполняется на дальнее расстояние и автомобиль находится в рейсе в течение всей обследуемой недели, в</w:t>
      </w:r>
      <w:r>
        <w:t xml:space="preserve"> графе 4 необходимо указать приблизительное расстояние до пункта назначения. </w:t>
      </w:r>
    </w:p>
    <w:p w:rsidR="00696497" w:rsidRDefault="006F1737">
      <w:pPr>
        <w:ind w:firstLine="709"/>
        <w:jc w:val="both"/>
      </w:pPr>
      <w:r>
        <w:t xml:space="preserve">8. В графе 5 Раздела 2. показывается вес перевозимого груза по каждой </w:t>
      </w:r>
      <w:proofErr w:type="gramStart"/>
      <w:r>
        <w:t>ездке</w:t>
      </w:r>
      <w:proofErr w:type="gramEnd"/>
      <w:r>
        <w:t xml:space="preserve"> с учетом веса тары или контейнеров. Если вес груза не указан в товарно-транспортных документах, его сл</w:t>
      </w:r>
      <w:r>
        <w:t xml:space="preserve">едует определить </w:t>
      </w:r>
      <w:proofErr w:type="spellStart"/>
      <w:r>
        <w:t>расчетно</w:t>
      </w:r>
      <w:proofErr w:type="spellEnd"/>
      <w:r>
        <w:t>. Вес объемных грузов (песка, извести, угля и т.п.) может быть определен путем частичного взвешивания. Определение веса стандартного груза (например, коробок с обувью, ящиков с продуктами) определяется путем взвешивания единицы гру</w:t>
      </w:r>
      <w:r>
        <w:t>за и умножения на количество мест. Определение веса груза, учитываемого в штуках (станки, холодильники, мебель) производится путем умножения на вес, указанный в технической документации, с прибавлением веса тары.</w:t>
      </w:r>
    </w:p>
    <w:p w:rsidR="00696497" w:rsidRDefault="006F1737">
      <w:pPr>
        <w:ind w:firstLine="709"/>
        <w:jc w:val="both"/>
      </w:pPr>
      <w:r>
        <w:t>В исключительных случаях вес груза может бы</w:t>
      </w:r>
      <w:r>
        <w:t xml:space="preserve">ть определен </w:t>
      </w:r>
      <w:proofErr w:type="spellStart"/>
      <w:r>
        <w:t>экспертно</w:t>
      </w:r>
      <w:proofErr w:type="spellEnd"/>
      <w:r>
        <w:t xml:space="preserve">, исходя из грузоподъемности автомобиля и степени его загрузки. </w:t>
      </w:r>
    </w:p>
    <w:p w:rsidR="00696497" w:rsidRDefault="006F1737">
      <w:pPr>
        <w:ind w:firstLine="709"/>
        <w:jc w:val="both"/>
      </w:pPr>
      <w:r>
        <w:t xml:space="preserve">В случае работы автомобиля на развозном маршруте (с несколькими пунктами разгрузки) указывается вес груза в пункте погрузки (отправления). В случае работы автомобиля на </w:t>
      </w:r>
      <w:r>
        <w:t>сборном маршруте (с несколькими пунктами погрузки) указывается вес груза в пункте разгрузки (прибытия).</w:t>
      </w:r>
    </w:p>
    <w:p w:rsidR="00696497" w:rsidRDefault="006F1737">
      <w:pPr>
        <w:ind w:firstLine="709"/>
        <w:jc w:val="both"/>
      </w:pPr>
      <w:r>
        <w:t>Пункт погрузки, разгрузки автомобиля - указывается город или другой населенный пункт, где грузы погружались (выгружались). Если пункт погрузки (разгрузк</w:t>
      </w:r>
      <w:r>
        <w:t>и) находится не на территории России, то кроме города или другого населенного пункта, где осуществлялась погрузка или разгрузка автомобиля, необходимо указать страну, например: Украина, Азербайджан, Эстония,  Монголия, Германия и т. д.</w:t>
      </w:r>
    </w:p>
    <w:sectPr w:rsidR="00696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567" w:right="851" w:bottom="567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37" w:rsidRDefault="006F1737">
      <w:r>
        <w:separator/>
      </w:r>
    </w:p>
  </w:endnote>
  <w:endnote w:type="continuationSeparator" w:id="0">
    <w:p w:rsidR="006F1737" w:rsidRDefault="006F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97" w:rsidRDefault="0069649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97" w:rsidRDefault="0069649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97" w:rsidRDefault="0069649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37" w:rsidRDefault="006F1737">
      <w:r>
        <w:separator/>
      </w:r>
    </w:p>
  </w:footnote>
  <w:footnote w:type="continuationSeparator" w:id="0">
    <w:p w:rsidR="006F1737" w:rsidRDefault="006F1737">
      <w:r>
        <w:continuationSeparator/>
      </w:r>
    </w:p>
  </w:footnote>
  <w:footnote w:id="1">
    <w:p w:rsidR="00696497" w:rsidRDefault="006F1737">
      <w:pPr>
        <w:pStyle w:val="af4"/>
      </w:pPr>
      <w:r>
        <w:rPr>
          <w:rStyle w:val="af6"/>
        </w:rPr>
        <w:t>*</w:t>
      </w:r>
      <w:r>
        <w:footnoteRef/>
      </w:r>
      <w:r>
        <w:t xml:space="preserve"> только для целей заполнения данной формы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97" w:rsidRDefault="006F1737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96497" w:rsidRDefault="00696497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97" w:rsidRDefault="006F1737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9212EB">
      <w:rPr>
        <w:rStyle w:val="afc"/>
        <w:noProof/>
      </w:rPr>
      <w:t>4</w:t>
    </w:r>
    <w:r>
      <w:rPr>
        <w:rStyle w:val="afc"/>
      </w:rPr>
      <w:fldChar w:fldCharType="end"/>
    </w:r>
  </w:p>
  <w:p w:rsidR="00696497" w:rsidRDefault="00696497">
    <w:pPr>
      <w:pStyle w:val="a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97" w:rsidRDefault="0069649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788"/>
    <w:multiLevelType w:val="hybridMultilevel"/>
    <w:tmpl w:val="96EEC744"/>
    <w:lvl w:ilvl="0" w:tplc="EDD6EE9E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C3042B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86B1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F4E0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32AD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728F1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DA14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CEBA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36B8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6DB7538"/>
    <w:multiLevelType w:val="hybridMultilevel"/>
    <w:tmpl w:val="64962FE8"/>
    <w:lvl w:ilvl="0" w:tplc="2C10BEA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79FE8A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9867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AE17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5765F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ADCBC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94BA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1C21E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5ACD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F36017C"/>
    <w:multiLevelType w:val="hybridMultilevel"/>
    <w:tmpl w:val="446C54F2"/>
    <w:lvl w:ilvl="0" w:tplc="55A4C4F0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BD0C0E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FA75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BA94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CC5C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62E3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A1A75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DC85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FA5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0B27AD4"/>
    <w:multiLevelType w:val="hybridMultilevel"/>
    <w:tmpl w:val="EE98EC5E"/>
    <w:lvl w:ilvl="0" w:tplc="811477E8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4A27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9E2F0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100B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90817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581C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0022F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AC1F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8A607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5507D9D"/>
    <w:multiLevelType w:val="hybridMultilevel"/>
    <w:tmpl w:val="87763242"/>
    <w:lvl w:ilvl="0" w:tplc="7146E8DE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31CCBF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2A02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1A86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502A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DA3B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000E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910BC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C4F1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374E7064"/>
    <w:multiLevelType w:val="hybridMultilevel"/>
    <w:tmpl w:val="0ECE62EA"/>
    <w:lvl w:ilvl="0" w:tplc="30F201D4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A54A8E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1E86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57425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9B6A7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160F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A4FC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9299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121E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A3813CB"/>
    <w:multiLevelType w:val="hybridMultilevel"/>
    <w:tmpl w:val="FC48E926"/>
    <w:lvl w:ilvl="0" w:tplc="E9A28706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9A6E09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B269D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72A3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6C0C5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EA14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8A29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1E1C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A090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56955E58"/>
    <w:multiLevelType w:val="hybridMultilevel"/>
    <w:tmpl w:val="2F8C867C"/>
    <w:lvl w:ilvl="0" w:tplc="C72689D4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EBDCDF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E685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5E9C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884CC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6002D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1669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326B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37A3C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4FF4544"/>
    <w:multiLevelType w:val="hybridMultilevel"/>
    <w:tmpl w:val="0F800FC6"/>
    <w:lvl w:ilvl="0" w:tplc="9D6EFA90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237EDD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9681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4485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B98AF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8DC95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B216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2EAF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BD8BC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718F4669"/>
    <w:multiLevelType w:val="hybridMultilevel"/>
    <w:tmpl w:val="E0EC42FE"/>
    <w:lvl w:ilvl="0" w:tplc="9D0C4E24">
      <w:start w:val="1"/>
      <w:numFmt w:val="decimal"/>
      <w:pStyle w:val="50"/>
      <w:lvlText w:val="%1."/>
      <w:lvlJc w:val="left"/>
      <w:pPr>
        <w:tabs>
          <w:tab w:val="num" w:pos="1492"/>
        </w:tabs>
        <w:ind w:left="1492" w:hanging="360"/>
      </w:pPr>
    </w:lvl>
    <w:lvl w:ilvl="1" w:tplc="0C86BA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B6E4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A0C1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3BE99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7BA11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8C05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F46F0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DC64C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97"/>
    <w:rsid w:val="00696497"/>
    <w:rsid w:val="006F1737"/>
    <w:rsid w:val="0092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lang w:eastAsia="ru-RU"/>
    </w:rPr>
  </w:style>
  <w:style w:type="paragraph" w:styleId="1">
    <w:name w:val="heading 1"/>
    <w:basedOn w:val="a1"/>
    <w:next w:val="a1"/>
    <w:link w:val="10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1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paragraph" w:styleId="a7">
    <w:name w:val="Title"/>
    <w:basedOn w:val="a1"/>
    <w:link w:val="a8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a8">
    <w:name w:val="Название Знак"/>
    <w:link w:val="a7"/>
    <w:uiPriority w:val="10"/>
    <w:rPr>
      <w:sz w:val="48"/>
      <w:szCs w:val="48"/>
    </w:rPr>
  </w:style>
  <w:style w:type="paragraph" w:styleId="a9">
    <w:name w:val="Subtitle"/>
    <w:basedOn w:val="a1"/>
    <w:link w:val="aa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b">
    <w:name w:val="Intense Quote"/>
    <w:basedOn w:val="a1"/>
    <w:next w:val="a1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1"/>
    <w:link w:val="ae"/>
    <w:semiHidden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link w:val="ad"/>
    <w:uiPriority w:val="99"/>
  </w:style>
  <w:style w:type="paragraph" w:styleId="af">
    <w:name w:val="footer"/>
    <w:basedOn w:val="a1"/>
    <w:link w:val="af0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basedOn w:val="a1"/>
    <w:next w:val="a1"/>
    <w:qFormat/>
    <w:pPr>
      <w:spacing w:before="120" w:after="120"/>
    </w:pPr>
    <w:rPr>
      <w:b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semiHidden/>
    <w:rPr>
      <w:color w:val="0000FF"/>
      <w:u w:val="single"/>
    </w:rPr>
  </w:style>
  <w:style w:type="paragraph" w:styleId="af4">
    <w:name w:val="footnote text"/>
    <w:basedOn w:val="a1"/>
    <w:link w:val="af5"/>
    <w:semiHidden/>
    <w:rPr>
      <w:sz w:val="20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semiHidden/>
    <w:rPr>
      <w:vertAlign w:val="superscript"/>
    </w:rPr>
  </w:style>
  <w:style w:type="paragraph" w:styleId="af7">
    <w:name w:val="endnote text"/>
    <w:basedOn w:val="a1"/>
    <w:link w:val="af8"/>
    <w:semiHidden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semiHidden/>
    <w:rPr>
      <w:vertAlign w:val="superscript"/>
    </w:rPr>
  </w:style>
  <w:style w:type="paragraph" w:styleId="11">
    <w:name w:val="toc 1"/>
    <w:basedOn w:val="a1"/>
    <w:next w:val="a1"/>
    <w:semiHidden/>
  </w:style>
  <w:style w:type="paragraph" w:styleId="25">
    <w:name w:val="toc 2"/>
    <w:basedOn w:val="a1"/>
    <w:next w:val="a1"/>
    <w:semiHidden/>
    <w:pPr>
      <w:ind w:left="240"/>
    </w:pPr>
  </w:style>
  <w:style w:type="paragraph" w:styleId="33">
    <w:name w:val="toc 3"/>
    <w:basedOn w:val="a1"/>
    <w:next w:val="a1"/>
    <w:semiHidden/>
    <w:pPr>
      <w:ind w:left="480"/>
    </w:pPr>
  </w:style>
  <w:style w:type="paragraph" w:styleId="43">
    <w:name w:val="toc 4"/>
    <w:basedOn w:val="a1"/>
    <w:next w:val="a1"/>
    <w:semiHidden/>
    <w:pPr>
      <w:ind w:left="720"/>
    </w:pPr>
  </w:style>
  <w:style w:type="paragraph" w:styleId="53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1"/>
    <w:next w:val="a1"/>
    <w:semiHidden/>
    <w:pPr>
      <w:ind w:left="480" w:hanging="480"/>
    </w:pPr>
  </w:style>
  <w:style w:type="paragraph" w:customStyle="1" w:styleId="-1">
    <w:name w:val="абзац-1"/>
    <w:basedOn w:val="a1"/>
    <w:pPr>
      <w:spacing w:line="360" w:lineRule="auto"/>
      <w:ind w:firstLine="709"/>
    </w:pPr>
  </w:style>
  <w:style w:type="character" w:styleId="afc">
    <w:name w:val="page number"/>
    <w:basedOn w:val="a2"/>
    <w:semiHidden/>
  </w:style>
  <w:style w:type="paragraph" w:styleId="afd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e">
    <w:name w:val="Emphasis"/>
    <w:qFormat/>
    <w:rPr>
      <w:i/>
    </w:rPr>
  </w:style>
  <w:style w:type="paragraph" w:styleId="aff">
    <w:name w:val="Date"/>
    <w:basedOn w:val="a1"/>
    <w:next w:val="a1"/>
    <w:semiHidden/>
  </w:style>
  <w:style w:type="paragraph" w:styleId="aff0">
    <w:name w:val="Note Heading"/>
    <w:basedOn w:val="a1"/>
    <w:next w:val="a1"/>
    <w:semiHidden/>
  </w:style>
  <w:style w:type="paragraph" w:styleId="af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f2">
    <w:name w:val="annotation reference"/>
    <w:semiHidden/>
    <w:rPr>
      <w:sz w:val="16"/>
    </w:rPr>
  </w:style>
  <w:style w:type="paragraph" w:customStyle="1" w:styleId="110">
    <w:name w:val="Основной текст;Знак1;Заг1"/>
    <w:basedOn w:val="a1"/>
    <w:semiHidden/>
    <w:pPr>
      <w:spacing w:after="120"/>
    </w:pPr>
  </w:style>
  <w:style w:type="paragraph" w:styleId="aff3">
    <w:name w:val="Body Text First Indent"/>
    <w:basedOn w:val="110"/>
    <w:semiHidden/>
    <w:pPr>
      <w:ind w:firstLine="210"/>
    </w:pPr>
  </w:style>
  <w:style w:type="paragraph" w:styleId="aff4">
    <w:name w:val="Body Text Indent"/>
    <w:basedOn w:val="a1"/>
    <w:semiHidden/>
    <w:pPr>
      <w:spacing w:after="120"/>
      <w:ind w:left="283"/>
    </w:pPr>
  </w:style>
  <w:style w:type="paragraph" w:styleId="26">
    <w:name w:val="Body Text First Indent 2"/>
    <w:basedOn w:val="aff4"/>
    <w:semiHidden/>
    <w:pPr>
      <w:ind w:firstLine="210"/>
    </w:pPr>
  </w:style>
  <w:style w:type="paragraph" w:styleId="a0">
    <w:name w:val="List Bullet"/>
    <w:basedOn w:val="a1"/>
    <w:semiHidden/>
    <w:pPr>
      <w:numPr>
        <w:numId w:val="1"/>
      </w:numPr>
    </w:pPr>
  </w:style>
  <w:style w:type="paragraph" w:styleId="2">
    <w:name w:val="List Bullet 2"/>
    <w:basedOn w:val="a1"/>
    <w:semiHidden/>
    <w:pPr>
      <w:numPr>
        <w:numId w:val="2"/>
      </w:numPr>
    </w:pPr>
  </w:style>
  <w:style w:type="paragraph" w:styleId="30">
    <w:name w:val="List Bullet 3"/>
    <w:basedOn w:val="a1"/>
    <w:semiHidden/>
    <w:pPr>
      <w:numPr>
        <w:numId w:val="3"/>
      </w:numPr>
    </w:pPr>
  </w:style>
  <w:style w:type="paragraph" w:styleId="4">
    <w:name w:val="List Bullet 4"/>
    <w:basedOn w:val="a1"/>
    <w:semiHidden/>
    <w:pPr>
      <w:numPr>
        <w:numId w:val="4"/>
      </w:numPr>
    </w:pPr>
  </w:style>
  <w:style w:type="paragraph" w:styleId="5">
    <w:name w:val="List Bullet 5"/>
    <w:basedOn w:val="a1"/>
    <w:semiHidden/>
    <w:pPr>
      <w:numPr>
        <w:numId w:val="5"/>
      </w:numPr>
    </w:pPr>
  </w:style>
  <w:style w:type="character" w:styleId="aff5">
    <w:name w:val="line number"/>
    <w:basedOn w:val="a2"/>
    <w:semiHidden/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0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0">
    <w:name w:val="List Number 4"/>
    <w:basedOn w:val="a1"/>
    <w:semiHidden/>
    <w:pPr>
      <w:numPr>
        <w:numId w:val="9"/>
      </w:numPr>
    </w:pPr>
  </w:style>
  <w:style w:type="paragraph" w:styleId="50">
    <w:name w:val="List Number 5"/>
    <w:basedOn w:val="a1"/>
    <w:semiHidden/>
    <w:pPr>
      <w:numPr>
        <w:numId w:val="10"/>
      </w:numPr>
    </w:pPr>
  </w:style>
  <w:style w:type="paragraph" w:styleId="27">
    <w:name w:val="envelope return"/>
    <w:basedOn w:val="a1"/>
    <w:semiHidden/>
    <w:rPr>
      <w:rFonts w:ascii="Arial" w:hAnsi="Arial"/>
      <w:sz w:val="20"/>
    </w:rPr>
  </w:style>
  <w:style w:type="paragraph" w:styleId="aff6">
    <w:name w:val="Normal Indent"/>
    <w:basedOn w:val="a1"/>
    <w:semiHidden/>
    <w:pPr>
      <w:ind w:left="720"/>
    </w:pPr>
  </w:style>
  <w:style w:type="paragraph" w:styleId="28">
    <w:name w:val="Body Text 2"/>
    <w:basedOn w:val="a1"/>
    <w:semiHidden/>
    <w:pPr>
      <w:spacing w:after="120" w:line="480" w:lineRule="auto"/>
    </w:pPr>
  </w:style>
  <w:style w:type="paragraph" w:styleId="34">
    <w:name w:val="Body Text 3"/>
    <w:basedOn w:val="a1"/>
    <w:semiHidden/>
    <w:pPr>
      <w:spacing w:after="120"/>
    </w:pPr>
    <w:rPr>
      <w:sz w:val="16"/>
    </w:rPr>
  </w:style>
  <w:style w:type="paragraph" w:styleId="29">
    <w:name w:val="Body Text Indent 2"/>
    <w:basedOn w:val="a1"/>
    <w:semiHidden/>
    <w:pPr>
      <w:spacing w:after="120" w:line="480" w:lineRule="auto"/>
      <w:ind w:left="283"/>
    </w:pPr>
  </w:style>
  <w:style w:type="paragraph" w:styleId="35">
    <w:name w:val="Body Text Indent 3"/>
    <w:basedOn w:val="a1"/>
    <w:semiHidden/>
    <w:pPr>
      <w:spacing w:after="120"/>
      <w:ind w:left="283"/>
    </w:pPr>
    <w:rPr>
      <w:sz w:val="16"/>
    </w:rPr>
  </w:style>
  <w:style w:type="paragraph" w:styleId="aff7">
    <w:name w:val="Signature"/>
    <w:basedOn w:val="a1"/>
    <w:semiHidden/>
    <w:pPr>
      <w:ind w:left="4252"/>
    </w:pPr>
  </w:style>
  <w:style w:type="paragraph" w:styleId="aff8">
    <w:name w:val="Salutation"/>
    <w:basedOn w:val="a1"/>
    <w:next w:val="a1"/>
    <w:semiHidden/>
  </w:style>
  <w:style w:type="paragraph" w:styleId="aff9">
    <w:name w:val="List Continue"/>
    <w:basedOn w:val="a1"/>
    <w:semiHidden/>
    <w:pPr>
      <w:spacing w:after="120"/>
      <w:ind w:left="283"/>
    </w:pPr>
  </w:style>
  <w:style w:type="paragraph" w:styleId="2a">
    <w:name w:val="List Continue 2"/>
    <w:basedOn w:val="a1"/>
    <w:semiHidden/>
    <w:pPr>
      <w:spacing w:after="120"/>
      <w:ind w:left="566"/>
    </w:pPr>
  </w:style>
  <w:style w:type="paragraph" w:styleId="36">
    <w:name w:val="List Continue 3"/>
    <w:basedOn w:val="a1"/>
    <w:semiHidden/>
    <w:pPr>
      <w:spacing w:after="120"/>
      <w:ind w:left="849"/>
    </w:pPr>
  </w:style>
  <w:style w:type="paragraph" w:styleId="44">
    <w:name w:val="List Continue 4"/>
    <w:basedOn w:val="a1"/>
    <w:semiHidden/>
    <w:pPr>
      <w:spacing w:after="120"/>
      <w:ind w:left="1132"/>
    </w:pPr>
  </w:style>
  <w:style w:type="paragraph" w:styleId="54">
    <w:name w:val="List Continue 5"/>
    <w:basedOn w:val="a1"/>
    <w:semiHidden/>
    <w:pPr>
      <w:spacing w:after="120"/>
      <w:ind w:left="1415"/>
    </w:pPr>
  </w:style>
  <w:style w:type="character" w:styleId="affa">
    <w:name w:val="FollowedHyperlink"/>
    <w:semiHidden/>
    <w:rPr>
      <w:color w:val="8B008B"/>
      <w:u w:val="single"/>
    </w:rPr>
  </w:style>
  <w:style w:type="paragraph" w:styleId="affb">
    <w:name w:val="Closing"/>
    <w:basedOn w:val="a1"/>
    <w:semiHidden/>
    <w:pPr>
      <w:ind w:left="4252"/>
    </w:pPr>
  </w:style>
  <w:style w:type="paragraph" w:styleId="affc">
    <w:name w:val="List"/>
    <w:basedOn w:val="a1"/>
    <w:semiHidden/>
    <w:pPr>
      <w:ind w:left="283" w:hanging="283"/>
    </w:pPr>
  </w:style>
  <w:style w:type="paragraph" w:styleId="2b">
    <w:name w:val="List 2"/>
    <w:basedOn w:val="a1"/>
    <w:semiHidden/>
    <w:pPr>
      <w:ind w:left="566" w:hanging="283"/>
    </w:pPr>
  </w:style>
  <w:style w:type="paragraph" w:styleId="37">
    <w:name w:val="List 3"/>
    <w:basedOn w:val="a1"/>
    <w:semiHidden/>
    <w:pPr>
      <w:ind w:left="849" w:hanging="283"/>
    </w:pPr>
  </w:style>
  <w:style w:type="paragraph" w:styleId="45">
    <w:name w:val="List 4"/>
    <w:basedOn w:val="a1"/>
    <w:semiHidden/>
    <w:pPr>
      <w:ind w:left="1132" w:hanging="283"/>
    </w:pPr>
  </w:style>
  <w:style w:type="paragraph" w:styleId="55">
    <w:name w:val="List 5"/>
    <w:basedOn w:val="a1"/>
    <w:semiHidden/>
    <w:pPr>
      <w:ind w:left="1415" w:hanging="283"/>
    </w:pPr>
  </w:style>
  <w:style w:type="character" w:styleId="affd">
    <w:name w:val="Strong"/>
    <w:qFormat/>
    <w:rPr>
      <w:b/>
    </w:rPr>
  </w:style>
  <w:style w:type="paragraph" w:styleId="aff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pPr>
      <w:ind w:left="240" w:hanging="240"/>
    </w:pPr>
  </w:style>
  <w:style w:type="paragraph" w:styleId="afff0">
    <w:name w:val="Plain Text"/>
    <w:basedOn w:val="a1"/>
    <w:semiHidden/>
    <w:rPr>
      <w:rFonts w:ascii="Courier New" w:hAnsi="Courier New"/>
      <w:sz w:val="20"/>
    </w:rPr>
  </w:style>
  <w:style w:type="paragraph" w:styleId="afff1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ru-RU"/>
    </w:rPr>
  </w:style>
  <w:style w:type="paragraph" w:styleId="afff2">
    <w:name w:val="annotation text"/>
    <w:basedOn w:val="a1"/>
    <w:semiHidden/>
    <w:rPr>
      <w:sz w:val="20"/>
    </w:rPr>
  </w:style>
  <w:style w:type="paragraph" w:styleId="12">
    <w:name w:val="index 1"/>
    <w:basedOn w:val="a1"/>
    <w:next w:val="a1"/>
    <w:semiHidden/>
    <w:pPr>
      <w:ind w:left="240" w:hanging="240"/>
    </w:pPr>
  </w:style>
  <w:style w:type="paragraph" w:styleId="afff3">
    <w:name w:val="index heading"/>
    <w:basedOn w:val="a1"/>
    <w:next w:val="12"/>
    <w:semiHidden/>
    <w:rPr>
      <w:rFonts w:ascii="Arial" w:hAnsi="Arial"/>
      <w:b/>
    </w:rPr>
  </w:style>
  <w:style w:type="paragraph" w:styleId="2c">
    <w:name w:val="index 2"/>
    <w:basedOn w:val="a1"/>
    <w:next w:val="a1"/>
    <w:semiHidden/>
    <w:pPr>
      <w:ind w:left="480" w:hanging="240"/>
    </w:pPr>
  </w:style>
  <w:style w:type="paragraph" w:styleId="38">
    <w:name w:val="index 3"/>
    <w:basedOn w:val="a1"/>
    <w:next w:val="a1"/>
    <w:semiHidden/>
    <w:pPr>
      <w:ind w:left="720" w:hanging="240"/>
    </w:pPr>
  </w:style>
  <w:style w:type="paragraph" w:styleId="46">
    <w:name w:val="index 4"/>
    <w:basedOn w:val="a1"/>
    <w:next w:val="a1"/>
    <w:semiHidden/>
    <w:pPr>
      <w:ind w:left="960" w:hanging="240"/>
    </w:pPr>
  </w:style>
  <w:style w:type="paragraph" w:styleId="56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4">
    <w:name w:val="Block Text"/>
    <w:basedOn w:val="a1"/>
    <w:semiHidden/>
    <w:pPr>
      <w:spacing w:after="120"/>
      <w:ind w:left="1440" w:right="1440"/>
    </w:pPr>
  </w:style>
  <w:style w:type="paragraph" w:styleId="afff5">
    <w:name w:val="Message Header"/>
    <w:basedOn w:val="a1"/>
    <w:semiHidden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afff6">
    <w:name w:val="Balloon Text"/>
    <w:basedOn w:val="a1"/>
    <w:link w:val="aff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link w:val="afff6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lang w:eastAsia="ru-RU"/>
    </w:rPr>
  </w:style>
  <w:style w:type="paragraph" w:styleId="1">
    <w:name w:val="heading 1"/>
    <w:basedOn w:val="a1"/>
    <w:next w:val="a1"/>
    <w:link w:val="10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1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paragraph" w:styleId="a7">
    <w:name w:val="Title"/>
    <w:basedOn w:val="a1"/>
    <w:link w:val="a8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a8">
    <w:name w:val="Название Знак"/>
    <w:link w:val="a7"/>
    <w:uiPriority w:val="10"/>
    <w:rPr>
      <w:sz w:val="48"/>
      <w:szCs w:val="48"/>
    </w:rPr>
  </w:style>
  <w:style w:type="paragraph" w:styleId="a9">
    <w:name w:val="Subtitle"/>
    <w:basedOn w:val="a1"/>
    <w:link w:val="aa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b">
    <w:name w:val="Intense Quote"/>
    <w:basedOn w:val="a1"/>
    <w:next w:val="a1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1"/>
    <w:link w:val="ae"/>
    <w:semiHidden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link w:val="ad"/>
    <w:uiPriority w:val="99"/>
  </w:style>
  <w:style w:type="paragraph" w:styleId="af">
    <w:name w:val="footer"/>
    <w:basedOn w:val="a1"/>
    <w:link w:val="af0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basedOn w:val="a1"/>
    <w:next w:val="a1"/>
    <w:qFormat/>
    <w:pPr>
      <w:spacing w:before="120" w:after="120"/>
    </w:pPr>
    <w:rPr>
      <w:b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semiHidden/>
    <w:rPr>
      <w:color w:val="0000FF"/>
      <w:u w:val="single"/>
    </w:rPr>
  </w:style>
  <w:style w:type="paragraph" w:styleId="af4">
    <w:name w:val="footnote text"/>
    <w:basedOn w:val="a1"/>
    <w:link w:val="af5"/>
    <w:semiHidden/>
    <w:rPr>
      <w:sz w:val="20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semiHidden/>
    <w:rPr>
      <w:vertAlign w:val="superscript"/>
    </w:rPr>
  </w:style>
  <w:style w:type="paragraph" w:styleId="af7">
    <w:name w:val="endnote text"/>
    <w:basedOn w:val="a1"/>
    <w:link w:val="af8"/>
    <w:semiHidden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semiHidden/>
    <w:rPr>
      <w:vertAlign w:val="superscript"/>
    </w:rPr>
  </w:style>
  <w:style w:type="paragraph" w:styleId="11">
    <w:name w:val="toc 1"/>
    <w:basedOn w:val="a1"/>
    <w:next w:val="a1"/>
    <w:semiHidden/>
  </w:style>
  <w:style w:type="paragraph" w:styleId="25">
    <w:name w:val="toc 2"/>
    <w:basedOn w:val="a1"/>
    <w:next w:val="a1"/>
    <w:semiHidden/>
    <w:pPr>
      <w:ind w:left="240"/>
    </w:pPr>
  </w:style>
  <w:style w:type="paragraph" w:styleId="33">
    <w:name w:val="toc 3"/>
    <w:basedOn w:val="a1"/>
    <w:next w:val="a1"/>
    <w:semiHidden/>
    <w:pPr>
      <w:ind w:left="480"/>
    </w:pPr>
  </w:style>
  <w:style w:type="paragraph" w:styleId="43">
    <w:name w:val="toc 4"/>
    <w:basedOn w:val="a1"/>
    <w:next w:val="a1"/>
    <w:semiHidden/>
    <w:pPr>
      <w:ind w:left="720"/>
    </w:pPr>
  </w:style>
  <w:style w:type="paragraph" w:styleId="53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1"/>
    <w:next w:val="a1"/>
    <w:semiHidden/>
    <w:pPr>
      <w:ind w:left="480" w:hanging="480"/>
    </w:pPr>
  </w:style>
  <w:style w:type="paragraph" w:customStyle="1" w:styleId="-1">
    <w:name w:val="абзац-1"/>
    <w:basedOn w:val="a1"/>
    <w:pPr>
      <w:spacing w:line="360" w:lineRule="auto"/>
      <w:ind w:firstLine="709"/>
    </w:pPr>
  </w:style>
  <w:style w:type="character" w:styleId="afc">
    <w:name w:val="page number"/>
    <w:basedOn w:val="a2"/>
    <w:semiHidden/>
  </w:style>
  <w:style w:type="paragraph" w:styleId="afd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e">
    <w:name w:val="Emphasis"/>
    <w:qFormat/>
    <w:rPr>
      <w:i/>
    </w:rPr>
  </w:style>
  <w:style w:type="paragraph" w:styleId="aff">
    <w:name w:val="Date"/>
    <w:basedOn w:val="a1"/>
    <w:next w:val="a1"/>
    <w:semiHidden/>
  </w:style>
  <w:style w:type="paragraph" w:styleId="aff0">
    <w:name w:val="Note Heading"/>
    <w:basedOn w:val="a1"/>
    <w:next w:val="a1"/>
    <w:semiHidden/>
  </w:style>
  <w:style w:type="paragraph" w:styleId="af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f2">
    <w:name w:val="annotation reference"/>
    <w:semiHidden/>
    <w:rPr>
      <w:sz w:val="16"/>
    </w:rPr>
  </w:style>
  <w:style w:type="paragraph" w:customStyle="1" w:styleId="110">
    <w:name w:val="Основной текст;Знак1;Заг1"/>
    <w:basedOn w:val="a1"/>
    <w:semiHidden/>
    <w:pPr>
      <w:spacing w:after="120"/>
    </w:pPr>
  </w:style>
  <w:style w:type="paragraph" w:styleId="aff3">
    <w:name w:val="Body Text First Indent"/>
    <w:basedOn w:val="110"/>
    <w:semiHidden/>
    <w:pPr>
      <w:ind w:firstLine="210"/>
    </w:pPr>
  </w:style>
  <w:style w:type="paragraph" w:styleId="aff4">
    <w:name w:val="Body Text Indent"/>
    <w:basedOn w:val="a1"/>
    <w:semiHidden/>
    <w:pPr>
      <w:spacing w:after="120"/>
      <w:ind w:left="283"/>
    </w:pPr>
  </w:style>
  <w:style w:type="paragraph" w:styleId="26">
    <w:name w:val="Body Text First Indent 2"/>
    <w:basedOn w:val="aff4"/>
    <w:semiHidden/>
    <w:pPr>
      <w:ind w:firstLine="210"/>
    </w:pPr>
  </w:style>
  <w:style w:type="paragraph" w:styleId="a0">
    <w:name w:val="List Bullet"/>
    <w:basedOn w:val="a1"/>
    <w:semiHidden/>
    <w:pPr>
      <w:numPr>
        <w:numId w:val="1"/>
      </w:numPr>
    </w:pPr>
  </w:style>
  <w:style w:type="paragraph" w:styleId="2">
    <w:name w:val="List Bullet 2"/>
    <w:basedOn w:val="a1"/>
    <w:semiHidden/>
    <w:pPr>
      <w:numPr>
        <w:numId w:val="2"/>
      </w:numPr>
    </w:pPr>
  </w:style>
  <w:style w:type="paragraph" w:styleId="30">
    <w:name w:val="List Bullet 3"/>
    <w:basedOn w:val="a1"/>
    <w:semiHidden/>
    <w:pPr>
      <w:numPr>
        <w:numId w:val="3"/>
      </w:numPr>
    </w:pPr>
  </w:style>
  <w:style w:type="paragraph" w:styleId="4">
    <w:name w:val="List Bullet 4"/>
    <w:basedOn w:val="a1"/>
    <w:semiHidden/>
    <w:pPr>
      <w:numPr>
        <w:numId w:val="4"/>
      </w:numPr>
    </w:pPr>
  </w:style>
  <w:style w:type="paragraph" w:styleId="5">
    <w:name w:val="List Bullet 5"/>
    <w:basedOn w:val="a1"/>
    <w:semiHidden/>
    <w:pPr>
      <w:numPr>
        <w:numId w:val="5"/>
      </w:numPr>
    </w:pPr>
  </w:style>
  <w:style w:type="character" w:styleId="aff5">
    <w:name w:val="line number"/>
    <w:basedOn w:val="a2"/>
    <w:semiHidden/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0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0">
    <w:name w:val="List Number 4"/>
    <w:basedOn w:val="a1"/>
    <w:semiHidden/>
    <w:pPr>
      <w:numPr>
        <w:numId w:val="9"/>
      </w:numPr>
    </w:pPr>
  </w:style>
  <w:style w:type="paragraph" w:styleId="50">
    <w:name w:val="List Number 5"/>
    <w:basedOn w:val="a1"/>
    <w:semiHidden/>
    <w:pPr>
      <w:numPr>
        <w:numId w:val="10"/>
      </w:numPr>
    </w:pPr>
  </w:style>
  <w:style w:type="paragraph" w:styleId="27">
    <w:name w:val="envelope return"/>
    <w:basedOn w:val="a1"/>
    <w:semiHidden/>
    <w:rPr>
      <w:rFonts w:ascii="Arial" w:hAnsi="Arial"/>
      <w:sz w:val="20"/>
    </w:rPr>
  </w:style>
  <w:style w:type="paragraph" w:styleId="aff6">
    <w:name w:val="Normal Indent"/>
    <w:basedOn w:val="a1"/>
    <w:semiHidden/>
    <w:pPr>
      <w:ind w:left="720"/>
    </w:pPr>
  </w:style>
  <w:style w:type="paragraph" w:styleId="28">
    <w:name w:val="Body Text 2"/>
    <w:basedOn w:val="a1"/>
    <w:semiHidden/>
    <w:pPr>
      <w:spacing w:after="120" w:line="480" w:lineRule="auto"/>
    </w:pPr>
  </w:style>
  <w:style w:type="paragraph" w:styleId="34">
    <w:name w:val="Body Text 3"/>
    <w:basedOn w:val="a1"/>
    <w:semiHidden/>
    <w:pPr>
      <w:spacing w:after="120"/>
    </w:pPr>
    <w:rPr>
      <w:sz w:val="16"/>
    </w:rPr>
  </w:style>
  <w:style w:type="paragraph" w:styleId="29">
    <w:name w:val="Body Text Indent 2"/>
    <w:basedOn w:val="a1"/>
    <w:semiHidden/>
    <w:pPr>
      <w:spacing w:after="120" w:line="480" w:lineRule="auto"/>
      <w:ind w:left="283"/>
    </w:pPr>
  </w:style>
  <w:style w:type="paragraph" w:styleId="35">
    <w:name w:val="Body Text Indent 3"/>
    <w:basedOn w:val="a1"/>
    <w:semiHidden/>
    <w:pPr>
      <w:spacing w:after="120"/>
      <w:ind w:left="283"/>
    </w:pPr>
    <w:rPr>
      <w:sz w:val="16"/>
    </w:rPr>
  </w:style>
  <w:style w:type="paragraph" w:styleId="aff7">
    <w:name w:val="Signature"/>
    <w:basedOn w:val="a1"/>
    <w:semiHidden/>
    <w:pPr>
      <w:ind w:left="4252"/>
    </w:pPr>
  </w:style>
  <w:style w:type="paragraph" w:styleId="aff8">
    <w:name w:val="Salutation"/>
    <w:basedOn w:val="a1"/>
    <w:next w:val="a1"/>
    <w:semiHidden/>
  </w:style>
  <w:style w:type="paragraph" w:styleId="aff9">
    <w:name w:val="List Continue"/>
    <w:basedOn w:val="a1"/>
    <w:semiHidden/>
    <w:pPr>
      <w:spacing w:after="120"/>
      <w:ind w:left="283"/>
    </w:pPr>
  </w:style>
  <w:style w:type="paragraph" w:styleId="2a">
    <w:name w:val="List Continue 2"/>
    <w:basedOn w:val="a1"/>
    <w:semiHidden/>
    <w:pPr>
      <w:spacing w:after="120"/>
      <w:ind w:left="566"/>
    </w:pPr>
  </w:style>
  <w:style w:type="paragraph" w:styleId="36">
    <w:name w:val="List Continue 3"/>
    <w:basedOn w:val="a1"/>
    <w:semiHidden/>
    <w:pPr>
      <w:spacing w:after="120"/>
      <w:ind w:left="849"/>
    </w:pPr>
  </w:style>
  <w:style w:type="paragraph" w:styleId="44">
    <w:name w:val="List Continue 4"/>
    <w:basedOn w:val="a1"/>
    <w:semiHidden/>
    <w:pPr>
      <w:spacing w:after="120"/>
      <w:ind w:left="1132"/>
    </w:pPr>
  </w:style>
  <w:style w:type="paragraph" w:styleId="54">
    <w:name w:val="List Continue 5"/>
    <w:basedOn w:val="a1"/>
    <w:semiHidden/>
    <w:pPr>
      <w:spacing w:after="120"/>
      <w:ind w:left="1415"/>
    </w:pPr>
  </w:style>
  <w:style w:type="character" w:styleId="affa">
    <w:name w:val="FollowedHyperlink"/>
    <w:semiHidden/>
    <w:rPr>
      <w:color w:val="8B008B"/>
      <w:u w:val="single"/>
    </w:rPr>
  </w:style>
  <w:style w:type="paragraph" w:styleId="affb">
    <w:name w:val="Closing"/>
    <w:basedOn w:val="a1"/>
    <w:semiHidden/>
    <w:pPr>
      <w:ind w:left="4252"/>
    </w:pPr>
  </w:style>
  <w:style w:type="paragraph" w:styleId="affc">
    <w:name w:val="List"/>
    <w:basedOn w:val="a1"/>
    <w:semiHidden/>
    <w:pPr>
      <w:ind w:left="283" w:hanging="283"/>
    </w:pPr>
  </w:style>
  <w:style w:type="paragraph" w:styleId="2b">
    <w:name w:val="List 2"/>
    <w:basedOn w:val="a1"/>
    <w:semiHidden/>
    <w:pPr>
      <w:ind w:left="566" w:hanging="283"/>
    </w:pPr>
  </w:style>
  <w:style w:type="paragraph" w:styleId="37">
    <w:name w:val="List 3"/>
    <w:basedOn w:val="a1"/>
    <w:semiHidden/>
    <w:pPr>
      <w:ind w:left="849" w:hanging="283"/>
    </w:pPr>
  </w:style>
  <w:style w:type="paragraph" w:styleId="45">
    <w:name w:val="List 4"/>
    <w:basedOn w:val="a1"/>
    <w:semiHidden/>
    <w:pPr>
      <w:ind w:left="1132" w:hanging="283"/>
    </w:pPr>
  </w:style>
  <w:style w:type="paragraph" w:styleId="55">
    <w:name w:val="List 5"/>
    <w:basedOn w:val="a1"/>
    <w:semiHidden/>
    <w:pPr>
      <w:ind w:left="1415" w:hanging="283"/>
    </w:pPr>
  </w:style>
  <w:style w:type="character" w:styleId="affd">
    <w:name w:val="Strong"/>
    <w:qFormat/>
    <w:rPr>
      <w:b/>
    </w:rPr>
  </w:style>
  <w:style w:type="paragraph" w:styleId="aff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pPr>
      <w:ind w:left="240" w:hanging="240"/>
    </w:pPr>
  </w:style>
  <w:style w:type="paragraph" w:styleId="afff0">
    <w:name w:val="Plain Text"/>
    <w:basedOn w:val="a1"/>
    <w:semiHidden/>
    <w:rPr>
      <w:rFonts w:ascii="Courier New" w:hAnsi="Courier New"/>
      <w:sz w:val="20"/>
    </w:rPr>
  </w:style>
  <w:style w:type="paragraph" w:styleId="afff1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ru-RU"/>
    </w:rPr>
  </w:style>
  <w:style w:type="paragraph" w:styleId="afff2">
    <w:name w:val="annotation text"/>
    <w:basedOn w:val="a1"/>
    <w:semiHidden/>
    <w:rPr>
      <w:sz w:val="20"/>
    </w:rPr>
  </w:style>
  <w:style w:type="paragraph" w:styleId="12">
    <w:name w:val="index 1"/>
    <w:basedOn w:val="a1"/>
    <w:next w:val="a1"/>
    <w:semiHidden/>
    <w:pPr>
      <w:ind w:left="240" w:hanging="240"/>
    </w:pPr>
  </w:style>
  <w:style w:type="paragraph" w:styleId="afff3">
    <w:name w:val="index heading"/>
    <w:basedOn w:val="a1"/>
    <w:next w:val="12"/>
    <w:semiHidden/>
    <w:rPr>
      <w:rFonts w:ascii="Arial" w:hAnsi="Arial"/>
      <w:b/>
    </w:rPr>
  </w:style>
  <w:style w:type="paragraph" w:styleId="2c">
    <w:name w:val="index 2"/>
    <w:basedOn w:val="a1"/>
    <w:next w:val="a1"/>
    <w:semiHidden/>
    <w:pPr>
      <w:ind w:left="480" w:hanging="240"/>
    </w:pPr>
  </w:style>
  <w:style w:type="paragraph" w:styleId="38">
    <w:name w:val="index 3"/>
    <w:basedOn w:val="a1"/>
    <w:next w:val="a1"/>
    <w:semiHidden/>
    <w:pPr>
      <w:ind w:left="720" w:hanging="240"/>
    </w:pPr>
  </w:style>
  <w:style w:type="paragraph" w:styleId="46">
    <w:name w:val="index 4"/>
    <w:basedOn w:val="a1"/>
    <w:next w:val="a1"/>
    <w:semiHidden/>
    <w:pPr>
      <w:ind w:left="960" w:hanging="240"/>
    </w:pPr>
  </w:style>
  <w:style w:type="paragraph" w:styleId="56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4">
    <w:name w:val="Block Text"/>
    <w:basedOn w:val="a1"/>
    <w:semiHidden/>
    <w:pPr>
      <w:spacing w:after="120"/>
      <w:ind w:left="1440" w:right="1440"/>
    </w:pPr>
  </w:style>
  <w:style w:type="paragraph" w:styleId="afff5">
    <w:name w:val="Message Header"/>
    <w:basedOn w:val="a1"/>
    <w:semiHidden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afff6">
    <w:name w:val="Balloon Text"/>
    <w:basedOn w:val="a1"/>
    <w:link w:val="aff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link w:val="afff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Alexandre Katalov</dc:creator>
  <cp:lastModifiedBy>Игнатов Павел Павлович</cp:lastModifiedBy>
  <cp:revision>2</cp:revision>
  <dcterms:created xsi:type="dcterms:W3CDTF">2024-01-11T06:17:00Z</dcterms:created>
  <dcterms:modified xsi:type="dcterms:W3CDTF">2024-01-11T06:17:00Z</dcterms:modified>
  <cp:version>917504</cp:version>
</cp:coreProperties>
</file>